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462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75598C" w:rsidRPr="0064333F" w:rsidTr="00903D4C">
        <w:trPr>
          <w:trHeight w:val="2127"/>
        </w:trPr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Default="0075598C" w:rsidP="00903D4C">
            <w:pPr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</w:p>
          <w:p w:rsidR="0075598C" w:rsidRDefault="0075598C" w:rsidP="00903D4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bCs/>
                <w:sz w:val="20"/>
              </w:rPr>
              <w:t>ОРТОСТАН РЕСПУБЛИК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  <w:lang w:val="be-BY"/>
              </w:rPr>
              <w:t>Һ</w:t>
            </w:r>
            <w:proofErr w:type="gramStart"/>
            <w:r>
              <w:rPr>
                <w:b/>
                <w:sz w:val="20"/>
              </w:rPr>
              <w:t>Ы</w:t>
            </w:r>
            <w:proofErr w:type="gramEnd"/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lang w:val="be-BY"/>
              </w:rPr>
              <w:t>Ҡ</w:t>
            </w:r>
            <w:r>
              <w:rPr>
                <w:b/>
                <w:sz w:val="20"/>
              </w:rPr>
              <w:t>ЫН  РАЙОНЫ</w:t>
            </w:r>
          </w:p>
          <w:p w:rsidR="0075598C" w:rsidRDefault="0075598C" w:rsidP="00903D4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МУНИЦИПАЛЬ РАЙОНЫ</w:t>
            </w:r>
            <w:r>
              <w:rPr>
                <w:b/>
                <w:sz w:val="20"/>
                <w:lang w:val="be-BY"/>
              </w:rPr>
              <w:t xml:space="preserve">НЫҢ </w:t>
            </w:r>
          </w:p>
          <w:p w:rsidR="0075598C" w:rsidRDefault="0075598C" w:rsidP="00903D4C">
            <w:pPr>
              <w:jc w:val="center"/>
              <w:rPr>
                <w:b/>
                <w:sz w:val="20"/>
                <w:lang w:val="be-BY"/>
              </w:rPr>
            </w:pPr>
            <w:r>
              <w:rPr>
                <w:b/>
                <w:sz w:val="20"/>
                <w:lang w:val="be-BY"/>
              </w:rPr>
              <w:t>МОТАБАШ АУЫЛ  СОВЕТЫ</w:t>
            </w: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  <w:p w:rsidR="0075598C" w:rsidRDefault="0075598C" w:rsidP="00903D4C">
            <w:pPr>
              <w:jc w:val="center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75598C" w:rsidRDefault="0075598C" w:rsidP="00903D4C">
            <w:pPr>
              <w:widowControl w:val="0"/>
              <w:autoSpaceDE w:val="0"/>
              <w:autoSpaceDN w:val="0"/>
              <w:adjustRightInd w:val="0"/>
              <w:ind w:hanging="627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295652</wp:posOffset>
                  </wp:positionV>
                  <wp:extent cx="876300" cy="1076325"/>
                  <wp:effectExtent l="19050" t="0" r="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</w:p>
          <w:p w:rsidR="0075598C" w:rsidRPr="0064333F" w:rsidRDefault="0075598C" w:rsidP="00903D4C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20"/>
              </w:rPr>
            </w:pPr>
            <w:r w:rsidRPr="0064333F">
              <w:rPr>
                <w:b/>
                <w:sz w:val="20"/>
              </w:rPr>
              <w:t xml:space="preserve">СОВЕТ </w:t>
            </w:r>
            <w:r w:rsidRPr="0064333F">
              <w:rPr>
                <w:b/>
                <w:sz w:val="20"/>
                <w:lang w:val="be-BY"/>
              </w:rPr>
              <w:t>СЕЛЬСКОГО</w:t>
            </w:r>
            <w:r w:rsidRPr="0064333F">
              <w:rPr>
                <w:b/>
                <w:sz w:val="20"/>
              </w:rPr>
              <w:t xml:space="preserve"> ПОСЕЛЕНИЯ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МУТАБАШЕВСКИЙ СЕЛЬСОВЕТ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</w:rPr>
              <w:t>МУНИЦИПАЛЬНОГО РАЙОНА</w:t>
            </w:r>
          </w:p>
          <w:p w:rsidR="0075598C" w:rsidRPr="0064333F" w:rsidRDefault="0075598C" w:rsidP="00903D4C">
            <w:pPr>
              <w:pStyle w:val="2"/>
              <w:rPr>
                <w:i/>
                <w:sz w:val="20"/>
              </w:rPr>
            </w:pPr>
            <w:r w:rsidRPr="0064333F">
              <w:rPr>
                <w:sz w:val="20"/>
                <w:lang w:val="be-BY"/>
              </w:rPr>
              <w:t>АСКИН</w:t>
            </w:r>
            <w:r w:rsidRPr="0064333F">
              <w:rPr>
                <w:sz w:val="20"/>
              </w:rPr>
              <w:t>СКИЙ РАЙОН</w:t>
            </w:r>
          </w:p>
          <w:p w:rsidR="0075598C" w:rsidRPr="0064333F" w:rsidRDefault="0075598C" w:rsidP="00903D4C">
            <w:pPr>
              <w:pStyle w:val="2"/>
              <w:jc w:val="left"/>
              <w:rPr>
                <w:i/>
                <w:sz w:val="20"/>
              </w:rPr>
            </w:pPr>
            <w:r w:rsidRPr="0064333F">
              <w:rPr>
                <w:sz w:val="20"/>
              </w:rPr>
              <w:t>РЕСПУБЛИКИ  БАШКОРТОСТАН</w:t>
            </w:r>
          </w:p>
          <w:p w:rsidR="0075598C" w:rsidRPr="0064333F" w:rsidRDefault="0075598C" w:rsidP="00903D4C">
            <w:pPr>
              <w:pStyle w:val="a8"/>
              <w:rPr>
                <w:b/>
                <w:sz w:val="20"/>
                <w:lang w:val="be-BY"/>
              </w:rPr>
            </w:pPr>
          </w:p>
          <w:p w:rsidR="0075598C" w:rsidRPr="0064333F" w:rsidRDefault="0075598C" w:rsidP="00903D4C">
            <w:pPr>
              <w:jc w:val="center"/>
              <w:rPr>
                <w:b/>
                <w:sz w:val="20"/>
              </w:rPr>
            </w:pPr>
          </w:p>
        </w:tc>
      </w:tr>
    </w:tbl>
    <w:p w:rsidR="003A49B9" w:rsidRDefault="003A49B9" w:rsidP="0075598C">
      <w:pPr>
        <w:jc w:val="center"/>
        <w:rPr>
          <w:sz w:val="28"/>
          <w:szCs w:val="28"/>
          <w:lang w:val="be-BY"/>
        </w:rPr>
      </w:pPr>
    </w:p>
    <w:p w:rsidR="0075598C" w:rsidRPr="00201BD9" w:rsidRDefault="00A270E2" w:rsidP="0075598C">
      <w:pPr>
        <w:jc w:val="center"/>
        <w:rPr>
          <w:sz w:val="28"/>
          <w:szCs w:val="28"/>
        </w:rPr>
      </w:pPr>
      <w:r>
        <w:rPr>
          <w:sz w:val="28"/>
          <w:szCs w:val="28"/>
          <w:lang w:val="be-BY"/>
        </w:rPr>
        <w:t>9</w:t>
      </w:r>
      <w:r w:rsidR="00770AE0">
        <w:rPr>
          <w:sz w:val="28"/>
          <w:szCs w:val="28"/>
          <w:lang w:val="be-BY"/>
        </w:rPr>
        <w:t>-ое заседание  2</w:t>
      </w:r>
      <w:r>
        <w:rPr>
          <w:sz w:val="28"/>
          <w:szCs w:val="28"/>
          <w:lang w:val="be-BY"/>
        </w:rPr>
        <w:t>9</w:t>
      </w:r>
      <w:r w:rsidR="0075598C" w:rsidRPr="00201BD9">
        <w:rPr>
          <w:sz w:val="28"/>
          <w:szCs w:val="28"/>
          <w:lang w:val="be-BY"/>
        </w:rPr>
        <w:t>-созыва</w:t>
      </w:r>
    </w:p>
    <w:p w:rsidR="0075598C" w:rsidRPr="00201BD9" w:rsidRDefault="0075598C" w:rsidP="0075598C">
      <w:pPr>
        <w:jc w:val="center"/>
        <w:rPr>
          <w:sz w:val="28"/>
          <w:szCs w:val="28"/>
          <w:lang w:val="be-BY"/>
        </w:rPr>
      </w:pPr>
      <w:r w:rsidRPr="00201BD9">
        <w:rPr>
          <w:sz w:val="28"/>
          <w:szCs w:val="28"/>
          <w:lang w:val="be-BY"/>
        </w:rPr>
        <w:t xml:space="preserve">                             </w:t>
      </w:r>
    </w:p>
    <w:p w:rsidR="0075598C" w:rsidRDefault="0075598C" w:rsidP="0075598C">
      <w:pPr>
        <w:jc w:val="center"/>
        <w:rPr>
          <w:sz w:val="28"/>
          <w:szCs w:val="28"/>
        </w:rPr>
      </w:pPr>
      <w:r w:rsidRPr="00201BD9">
        <w:rPr>
          <w:rFonts w:ascii="Lucida Sans Unicode" w:hAnsi="Lucida Sans Unicode"/>
          <w:sz w:val="28"/>
          <w:szCs w:val="28"/>
          <w:lang w:val="be-BY"/>
        </w:rPr>
        <w:t>Ҡ</w:t>
      </w:r>
      <w:r w:rsidRPr="00201BD9">
        <w:rPr>
          <w:sz w:val="28"/>
          <w:szCs w:val="28"/>
          <w:lang w:val="be-BY"/>
        </w:rPr>
        <w:t xml:space="preserve">АРАР                  </w:t>
      </w:r>
      <w:r w:rsidR="002C2308">
        <w:rPr>
          <w:sz w:val="28"/>
          <w:szCs w:val="28"/>
          <w:lang w:val="be-BY"/>
        </w:rPr>
        <w:t xml:space="preserve">            </w:t>
      </w:r>
      <w:r w:rsidRPr="00201BD9">
        <w:rPr>
          <w:sz w:val="28"/>
          <w:szCs w:val="28"/>
          <w:lang w:val="be-BY"/>
        </w:rPr>
        <w:t xml:space="preserve">                                          </w:t>
      </w:r>
      <w:r w:rsidRPr="00201BD9">
        <w:rPr>
          <w:sz w:val="28"/>
          <w:szCs w:val="28"/>
        </w:rPr>
        <w:t>РЕШЕНИЕ</w:t>
      </w:r>
    </w:p>
    <w:p w:rsidR="00F42F1A" w:rsidRDefault="00F42F1A" w:rsidP="0075598C">
      <w:pPr>
        <w:jc w:val="center"/>
        <w:rPr>
          <w:bCs/>
          <w:sz w:val="28"/>
          <w:szCs w:val="28"/>
        </w:rPr>
      </w:pPr>
    </w:p>
    <w:p w:rsidR="00F42F1A" w:rsidRDefault="00F42F1A" w:rsidP="0075598C">
      <w:pPr>
        <w:jc w:val="center"/>
        <w:rPr>
          <w:sz w:val="28"/>
          <w:szCs w:val="28"/>
        </w:rPr>
      </w:pPr>
      <w:r w:rsidRPr="001E2C30">
        <w:rPr>
          <w:bCs/>
          <w:sz w:val="28"/>
          <w:szCs w:val="28"/>
        </w:rPr>
        <w:t xml:space="preserve">от </w:t>
      </w:r>
      <w:r w:rsidR="00A270E2">
        <w:rPr>
          <w:bCs/>
          <w:sz w:val="28"/>
          <w:szCs w:val="28"/>
        </w:rPr>
        <w:t>14</w:t>
      </w:r>
      <w:r w:rsidR="00DE0129">
        <w:rPr>
          <w:bCs/>
          <w:sz w:val="28"/>
          <w:szCs w:val="28"/>
        </w:rPr>
        <w:t xml:space="preserve"> </w:t>
      </w:r>
      <w:r w:rsidR="00A270E2">
        <w:rPr>
          <w:bCs/>
          <w:sz w:val="28"/>
          <w:szCs w:val="28"/>
        </w:rPr>
        <w:t>мая</w:t>
      </w:r>
      <w:r w:rsidR="00DE0129">
        <w:rPr>
          <w:bCs/>
          <w:sz w:val="28"/>
          <w:szCs w:val="28"/>
        </w:rPr>
        <w:t xml:space="preserve"> 202</w:t>
      </w:r>
      <w:r w:rsidR="00A270E2">
        <w:rPr>
          <w:bCs/>
          <w:sz w:val="28"/>
          <w:szCs w:val="28"/>
        </w:rPr>
        <w:t>4</w:t>
      </w:r>
      <w:r w:rsidRPr="001E2C30">
        <w:rPr>
          <w:bCs/>
          <w:sz w:val="28"/>
          <w:szCs w:val="28"/>
        </w:rPr>
        <w:t xml:space="preserve"> года №</w:t>
      </w:r>
      <w:r w:rsidR="00A270E2">
        <w:rPr>
          <w:bCs/>
          <w:sz w:val="28"/>
          <w:szCs w:val="28"/>
        </w:rPr>
        <w:t>43</w:t>
      </w:r>
    </w:p>
    <w:p w:rsidR="0075598C" w:rsidRDefault="0075598C" w:rsidP="0075598C">
      <w:pPr>
        <w:jc w:val="center"/>
        <w:rPr>
          <w:sz w:val="28"/>
          <w:szCs w:val="28"/>
        </w:rPr>
      </w:pPr>
    </w:p>
    <w:p w:rsidR="0075598C" w:rsidRPr="0066517C" w:rsidRDefault="00FD2643" w:rsidP="002C2308">
      <w:pPr>
        <w:pStyle w:val="a5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повестке дня </w:t>
      </w:r>
      <w:r w:rsidR="00A270E2">
        <w:rPr>
          <w:rFonts w:ascii="Times New Roman" w:hAnsi="Times New Roman" w:cs="Times New Roman"/>
          <w:b/>
          <w:sz w:val="28"/>
          <w:szCs w:val="28"/>
        </w:rPr>
        <w:t>девятого</w:t>
      </w:r>
      <w:r w:rsidR="0075598C" w:rsidRPr="0066517C">
        <w:rPr>
          <w:rFonts w:ascii="Times New Roman" w:hAnsi="Times New Roman" w:cs="Times New Roman"/>
          <w:b/>
          <w:sz w:val="28"/>
          <w:szCs w:val="28"/>
        </w:rPr>
        <w:t xml:space="preserve"> заседания Совета сельского поселения Мутабашевский сельсовет муниципального района Аскинский район</w:t>
      </w:r>
    </w:p>
    <w:p w:rsidR="0075598C" w:rsidRPr="0066517C" w:rsidRDefault="0075598C" w:rsidP="002C230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17C">
        <w:rPr>
          <w:rFonts w:ascii="Times New Roman" w:hAnsi="Times New Roman" w:cs="Times New Roman"/>
          <w:b/>
          <w:sz w:val="28"/>
          <w:szCs w:val="28"/>
        </w:rPr>
        <w:t>Республики Башкортостан</w:t>
      </w:r>
    </w:p>
    <w:p w:rsidR="0075598C" w:rsidRPr="0090449E" w:rsidRDefault="0075598C" w:rsidP="0075598C">
      <w:pPr>
        <w:pStyle w:val="3"/>
        <w:ind w:firstLine="0"/>
        <w:rPr>
          <w:szCs w:val="28"/>
        </w:rPr>
      </w:pP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r w:rsidRPr="0090449E">
        <w:rPr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сельского поселения Мутабашевский сельсовет муниципального района Аскинский  район Республики Башкортостан и Регламентом Совета сельского поселения </w:t>
      </w:r>
      <w:r w:rsidRPr="00AB3551">
        <w:rPr>
          <w:szCs w:val="28"/>
        </w:rPr>
        <w:t xml:space="preserve"> Мутабашевский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Совет сельского поселения </w:t>
      </w:r>
      <w:r w:rsidRPr="00AB3551">
        <w:rPr>
          <w:szCs w:val="28"/>
        </w:rPr>
        <w:t xml:space="preserve">Мутабашевский </w:t>
      </w:r>
      <w:r w:rsidR="00AB3551">
        <w:rPr>
          <w:szCs w:val="28"/>
        </w:rPr>
        <w:t xml:space="preserve"> </w:t>
      </w:r>
      <w:r w:rsidRPr="0090449E">
        <w:rPr>
          <w:szCs w:val="28"/>
        </w:rPr>
        <w:t xml:space="preserve">сельсовет муниципального района Аскинский район </w:t>
      </w:r>
      <w:r w:rsidRPr="0090449E">
        <w:rPr>
          <w:b/>
          <w:szCs w:val="28"/>
        </w:rPr>
        <w:t xml:space="preserve"> </w:t>
      </w:r>
      <w:r w:rsidRPr="0090449E">
        <w:rPr>
          <w:szCs w:val="28"/>
        </w:rPr>
        <w:t xml:space="preserve">Республики Башкортостан </w:t>
      </w:r>
    </w:p>
    <w:p w:rsidR="0075598C" w:rsidRPr="0090449E" w:rsidRDefault="0075598C" w:rsidP="00BE637D">
      <w:pPr>
        <w:pStyle w:val="a8"/>
        <w:ind w:firstLine="720"/>
        <w:jc w:val="both"/>
        <w:rPr>
          <w:szCs w:val="28"/>
        </w:rPr>
      </w:pPr>
      <w:proofErr w:type="spellStart"/>
      <w:proofErr w:type="gramStart"/>
      <w:r w:rsidRPr="0090449E">
        <w:rPr>
          <w:szCs w:val="28"/>
        </w:rPr>
        <w:t>р</w:t>
      </w:r>
      <w:proofErr w:type="spellEnd"/>
      <w:proofErr w:type="gramEnd"/>
      <w:r w:rsidRPr="0090449E">
        <w:rPr>
          <w:szCs w:val="28"/>
        </w:rPr>
        <w:t xml:space="preserve"> е </w:t>
      </w:r>
      <w:proofErr w:type="spellStart"/>
      <w:r w:rsidRPr="0090449E">
        <w:rPr>
          <w:szCs w:val="28"/>
        </w:rPr>
        <w:t>ш</w:t>
      </w:r>
      <w:proofErr w:type="spellEnd"/>
      <w:r w:rsidRPr="0090449E">
        <w:rPr>
          <w:szCs w:val="28"/>
        </w:rPr>
        <w:t xml:space="preserve"> и л :</w:t>
      </w:r>
    </w:p>
    <w:p w:rsidR="0075598C" w:rsidRPr="0090449E" w:rsidRDefault="00F42F1A" w:rsidP="00BE637D">
      <w:pPr>
        <w:pStyle w:val="a8"/>
        <w:ind w:firstLine="720"/>
        <w:jc w:val="both"/>
        <w:rPr>
          <w:szCs w:val="28"/>
        </w:rPr>
      </w:pPr>
      <w:r>
        <w:rPr>
          <w:szCs w:val="28"/>
        </w:rPr>
        <w:t xml:space="preserve">включить в повестку дня </w:t>
      </w:r>
      <w:r w:rsidR="00A270E2">
        <w:rPr>
          <w:szCs w:val="28"/>
        </w:rPr>
        <w:t>девятого</w:t>
      </w:r>
      <w:r w:rsidR="00D73560">
        <w:rPr>
          <w:szCs w:val="28"/>
        </w:rPr>
        <w:t xml:space="preserve"> </w:t>
      </w:r>
      <w:r w:rsidR="0075598C" w:rsidRPr="0090449E">
        <w:rPr>
          <w:szCs w:val="28"/>
        </w:rPr>
        <w:t xml:space="preserve">заседания Совета   сельского поселения </w:t>
      </w:r>
      <w:r w:rsidR="0075598C" w:rsidRPr="0090449E">
        <w:rPr>
          <w:b/>
          <w:szCs w:val="28"/>
        </w:rPr>
        <w:t xml:space="preserve">Мутабашевский  </w:t>
      </w:r>
      <w:r w:rsidR="0075598C" w:rsidRPr="0090449E">
        <w:rPr>
          <w:szCs w:val="28"/>
        </w:rPr>
        <w:t xml:space="preserve">сельсовет муниципального района Аскинский район </w:t>
      </w:r>
      <w:r w:rsidR="0075598C" w:rsidRPr="0090449E">
        <w:rPr>
          <w:b/>
          <w:szCs w:val="28"/>
        </w:rPr>
        <w:t xml:space="preserve"> </w:t>
      </w:r>
      <w:r w:rsidR="0075598C" w:rsidRPr="0090449E">
        <w:rPr>
          <w:szCs w:val="28"/>
        </w:rPr>
        <w:t>Республики Башкортостан следующие</w:t>
      </w:r>
      <w:r w:rsidR="0075598C" w:rsidRPr="0090449E">
        <w:rPr>
          <w:b/>
          <w:szCs w:val="28"/>
        </w:rPr>
        <w:t xml:space="preserve"> </w:t>
      </w:r>
      <w:r w:rsidR="00A12BDD">
        <w:rPr>
          <w:szCs w:val="28"/>
        </w:rPr>
        <w:t>вопрос</w:t>
      </w:r>
      <w:r w:rsidR="0075598C" w:rsidRPr="0090449E">
        <w:rPr>
          <w:szCs w:val="28"/>
        </w:rPr>
        <w:t>:</w:t>
      </w:r>
    </w:p>
    <w:p w:rsidR="0075598C" w:rsidRPr="0090449E" w:rsidRDefault="0075598C" w:rsidP="00BE637D">
      <w:pPr>
        <w:jc w:val="both"/>
        <w:rPr>
          <w:sz w:val="28"/>
          <w:szCs w:val="28"/>
        </w:rPr>
      </w:pPr>
    </w:p>
    <w:p w:rsidR="000F5879" w:rsidRPr="000F5879" w:rsidRDefault="00A12BDD" w:rsidP="000F587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5879" w:rsidRPr="000F5879">
        <w:rPr>
          <w:sz w:val="28"/>
          <w:szCs w:val="28"/>
        </w:rPr>
        <w:t xml:space="preserve">. </w:t>
      </w:r>
      <w:r w:rsidR="000F5879" w:rsidRPr="000F5879">
        <w:rPr>
          <w:bCs/>
          <w:sz w:val="28"/>
          <w:szCs w:val="28"/>
        </w:rPr>
        <w:t>О публичных  слушаниях по проекту решения Совета сельского поселения Мутабашевский сельсовет муниципального района Аскинский район Республики Башкортостан  «</w:t>
      </w:r>
      <w:r w:rsidR="00A270E2">
        <w:rPr>
          <w:bCs/>
          <w:sz w:val="28"/>
          <w:szCs w:val="28"/>
        </w:rPr>
        <w:t>Утверждение схемы расположения</w:t>
      </w:r>
      <w:r w:rsidR="00B71870">
        <w:rPr>
          <w:bCs/>
          <w:sz w:val="28"/>
          <w:szCs w:val="28"/>
        </w:rPr>
        <w:t xml:space="preserve"> </w:t>
      </w:r>
      <w:r w:rsidR="00A270E2">
        <w:rPr>
          <w:bCs/>
          <w:sz w:val="28"/>
          <w:szCs w:val="28"/>
        </w:rPr>
        <w:t>земельного</w:t>
      </w:r>
      <w:r w:rsidR="00B71870">
        <w:rPr>
          <w:bCs/>
          <w:sz w:val="28"/>
          <w:szCs w:val="28"/>
        </w:rPr>
        <w:t xml:space="preserve"> </w:t>
      </w:r>
      <w:r w:rsidR="00A270E2">
        <w:rPr>
          <w:bCs/>
          <w:sz w:val="28"/>
          <w:szCs w:val="28"/>
        </w:rPr>
        <w:t>участка или земельных</w:t>
      </w:r>
      <w:r w:rsidR="00B71870">
        <w:rPr>
          <w:bCs/>
          <w:sz w:val="28"/>
          <w:szCs w:val="28"/>
        </w:rPr>
        <w:t xml:space="preserve"> </w:t>
      </w:r>
      <w:r w:rsidR="00A270E2">
        <w:rPr>
          <w:bCs/>
          <w:sz w:val="28"/>
          <w:szCs w:val="28"/>
        </w:rPr>
        <w:t>участков на кадастровом плане территории</w:t>
      </w:r>
      <w:proofErr w:type="gramStart"/>
      <w:r w:rsidR="00A270E2">
        <w:rPr>
          <w:bCs/>
          <w:sz w:val="28"/>
          <w:szCs w:val="28"/>
        </w:rPr>
        <w:t>,(</w:t>
      </w:r>
      <w:proofErr w:type="gramEnd"/>
      <w:r w:rsidR="00A270E2">
        <w:rPr>
          <w:bCs/>
          <w:sz w:val="28"/>
          <w:szCs w:val="28"/>
        </w:rPr>
        <w:t xml:space="preserve"> собственность Республики</w:t>
      </w:r>
      <w:r w:rsidR="00B71870">
        <w:rPr>
          <w:bCs/>
          <w:sz w:val="28"/>
          <w:szCs w:val="28"/>
        </w:rPr>
        <w:t xml:space="preserve"> Башкортост</w:t>
      </w:r>
      <w:r w:rsidR="00FE5861">
        <w:rPr>
          <w:bCs/>
          <w:sz w:val="28"/>
          <w:szCs w:val="28"/>
        </w:rPr>
        <w:t>ан, госуда</w:t>
      </w:r>
      <w:r w:rsidR="00B71870">
        <w:rPr>
          <w:bCs/>
          <w:sz w:val="28"/>
          <w:szCs w:val="28"/>
        </w:rPr>
        <w:t>рств</w:t>
      </w:r>
      <w:r w:rsidR="00A270E2">
        <w:rPr>
          <w:bCs/>
          <w:sz w:val="28"/>
          <w:szCs w:val="28"/>
        </w:rPr>
        <w:t xml:space="preserve">енная собственность не </w:t>
      </w:r>
      <w:proofErr w:type="spellStart"/>
      <w:r w:rsidR="00A270E2">
        <w:rPr>
          <w:bCs/>
          <w:sz w:val="28"/>
          <w:szCs w:val="28"/>
        </w:rPr>
        <w:t>разгараничена</w:t>
      </w:r>
      <w:proofErr w:type="spellEnd"/>
      <w:r w:rsidR="00A270E2">
        <w:rPr>
          <w:bCs/>
          <w:sz w:val="28"/>
          <w:szCs w:val="28"/>
        </w:rPr>
        <w:t>) с условным кадастровым номером 02:04:1500901:ЗУ 1 с видом разрешенного использовани</w:t>
      </w:r>
      <w:proofErr w:type="gramStart"/>
      <w:r w:rsidR="00A270E2">
        <w:rPr>
          <w:bCs/>
          <w:sz w:val="28"/>
          <w:szCs w:val="28"/>
        </w:rPr>
        <w:t>я-</w:t>
      </w:r>
      <w:proofErr w:type="gramEnd"/>
      <w:r w:rsidR="00A270E2">
        <w:rPr>
          <w:bCs/>
          <w:sz w:val="28"/>
          <w:szCs w:val="28"/>
        </w:rPr>
        <w:t>« сельскохозяйственное использование</w:t>
      </w:r>
      <w:r w:rsidR="000F5879" w:rsidRPr="000F5879">
        <w:rPr>
          <w:bCs/>
          <w:sz w:val="28"/>
          <w:szCs w:val="28"/>
        </w:rPr>
        <w:t>»</w:t>
      </w:r>
    </w:p>
    <w:p w:rsidR="00501B20" w:rsidRPr="0090449E" w:rsidRDefault="00501B20" w:rsidP="00F42F1A">
      <w:pPr>
        <w:pStyle w:val="2"/>
        <w:jc w:val="both"/>
        <w:rPr>
          <w:szCs w:val="28"/>
        </w:rPr>
      </w:pPr>
    </w:p>
    <w:p w:rsidR="00F42F1A" w:rsidRDefault="00F42F1A" w:rsidP="00F42F1A">
      <w:pPr>
        <w:pStyle w:val="3"/>
        <w:ind w:firstLine="0"/>
        <w:jc w:val="right"/>
        <w:rPr>
          <w:szCs w:val="28"/>
        </w:rPr>
      </w:pPr>
    </w:p>
    <w:p w:rsidR="00F42F1A" w:rsidRPr="0049739C" w:rsidRDefault="0075598C" w:rsidP="00F42F1A">
      <w:pPr>
        <w:pStyle w:val="3"/>
        <w:ind w:firstLine="0"/>
        <w:jc w:val="right"/>
        <w:rPr>
          <w:szCs w:val="28"/>
        </w:rPr>
      </w:pPr>
      <w:r>
        <w:rPr>
          <w:szCs w:val="28"/>
        </w:rPr>
        <w:t xml:space="preserve"> </w:t>
      </w:r>
      <w:r w:rsidR="00F42F1A" w:rsidRPr="001E2C30">
        <w:rPr>
          <w:szCs w:val="28"/>
        </w:rPr>
        <w:t xml:space="preserve">Глава </w:t>
      </w:r>
      <w:r w:rsidR="00F42F1A">
        <w:rPr>
          <w:bCs/>
          <w:szCs w:val="28"/>
        </w:rPr>
        <w:t xml:space="preserve">сельского поселения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>
        <w:rPr>
          <w:bCs/>
          <w:szCs w:val="28"/>
        </w:rPr>
        <w:t xml:space="preserve">Мутабашевский </w:t>
      </w:r>
      <w:r w:rsidRPr="001E2C30">
        <w:rPr>
          <w:bCs/>
          <w:szCs w:val="28"/>
        </w:rPr>
        <w:t>сельсовет</w:t>
      </w:r>
      <w:r w:rsidRPr="001E2C30">
        <w:rPr>
          <w:szCs w:val="28"/>
        </w:rPr>
        <w:t xml:space="preserve"> </w:t>
      </w:r>
    </w:p>
    <w:p w:rsidR="00F42F1A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муниципального района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 xml:space="preserve">Аскинский район </w:t>
      </w:r>
    </w:p>
    <w:p w:rsidR="00F42F1A" w:rsidRPr="001E2C30" w:rsidRDefault="00F42F1A" w:rsidP="00F42F1A">
      <w:pPr>
        <w:pStyle w:val="3"/>
        <w:ind w:firstLine="0"/>
        <w:jc w:val="right"/>
        <w:rPr>
          <w:szCs w:val="28"/>
        </w:rPr>
      </w:pPr>
      <w:r w:rsidRPr="001E2C30">
        <w:rPr>
          <w:szCs w:val="28"/>
        </w:rPr>
        <w:t>Республики Башкортостан</w:t>
      </w:r>
    </w:p>
    <w:p w:rsidR="00D52C50" w:rsidRDefault="00F42F1A" w:rsidP="00F42F1A">
      <w:pPr>
        <w:jc w:val="right"/>
        <w:rPr>
          <w:sz w:val="28"/>
          <w:szCs w:val="28"/>
        </w:rPr>
      </w:pPr>
      <w:proofErr w:type="spellStart"/>
      <w:r>
        <w:rPr>
          <w:szCs w:val="28"/>
        </w:rPr>
        <w:t>Минниахметова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Илнара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Фарисовна</w:t>
      </w:r>
      <w:proofErr w:type="spellEnd"/>
    </w:p>
    <w:p w:rsidR="006735F0" w:rsidRPr="0075598C" w:rsidRDefault="0075598C">
      <w:pPr>
        <w:spacing w:after="100"/>
        <w:rPr>
          <w:sz w:val="28"/>
          <w:szCs w:val="28"/>
        </w:rPr>
      </w:pPr>
      <w:r w:rsidRPr="00201BD9">
        <w:rPr>
          <w:sz w:val="28"/>
          <w:szCs w:val="28"/>
        </w:rPr>
        <w:t> </w:t>
      </w:r>
    </w:p>
    <w:sectPr w:rsidR="006735F0" w:rsidRPr="0075598C" w:rsidSect="00FF23B3">
      <w:headerReference w:type="even" r:id="rId7"/>
      <w:pgSz w:w="11907" w:h="16840"/>
      <w:pgMar w:top="170" w:right="851" w:bottom="113" w:left="1247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44" w:rsidRDefault="005E4144" w:rsidP="0015750A">
      <w:r>
        <w:separator/>
      </w:r>
    </w:p>
  </w:endnote>
  <w:endnote w:type="continuationSeparator" w:id="0">
    <w:p w:rsidR="005E4144" w:rsidRDefault="005E4144" w:rsidP="00157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44" w:rsidRDefault="005E4144" w:rsidP="0015750A">
      <w:r>
        <w:separator/>
      </w:r>
    </w:p>
  </w:footnote>
  <w:footnote w:type="continuationSeparator" w:id="0">
    <w:p w:rsidR="005E4144" w:rsidRDefault="005E4144" w:rsidP="001575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BE8" w:rsidRDefault="0060287C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75598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1BE8" w:rsidRDefault="005E414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8C"/>
    <w:rsid w:val="000043D3"/>
    <w:rsid w:val="0001325C"/>
    <w:rsid w:val="00014B2F"/>
    <w:rsid w:val="00027F8C"/>
    <w:rsid w:val="00046C06"/>
    <w:rsid w:val="000B54DD"/>
    <w:rsid w:val="000C135D"/>
    <w:rsid w:val="000D0D32"/>
    <w:rsid w:val="000F17AC"/>
    <w:rsid w:val="000F5879"/>
    <w:rsid w:val="000F674E"/>
    <w:rsid w:val="00113364"/>
    <w:rsid w:val="001147E4"/>
    <w:rsid w:val="001226E9"/>
    <w:rsid w:val="00131622"/>
    <w:rsid w:val="00154437"/>
    <w:rsid w:val="00155948"/>
    <w:rsid w:val="0015750A"/>
    <w:rsid w:val="00192A9B"/>
    <w:rsid w:val="001B7EC4"/>
    <w:rsid w:val="001C3352"/>
    <w:rsid w:val="001D4D0C"/>
    <w:rsid w:val="001E2B97"/>
    <w:rsid w:val="001E301C"/>
    <w:rsid w:val="001F1C64"/>
    <w:rsid w:val="001F7483"/>
    <w:rsid w:val="00227ED7"/>
    <w:rsid w:val="002444F4"/>
    <w:rsid w:val="002947C4"/>
    <w:rsid w:val="002B26E6"/>
    <w:rsid w:val="002C2308"/>
    <w:rsid w:val="002C23EB"/>
    <w:rsid w:val="002C30E1"/>
    <w:rsid w:val="002C49A0"/>
    <w:rsid w:val="002D3306"/>
    <w:rsid w:val="002F193C"/>
    <w:rsid w:val="00312C96"/>
    <w:rsid w:val="00322D20"/>
    <w:rsid w:val="00325C58"/>
    <w:rsid w:val="00347665"/>
    <w:rsid w:val="0035045E"/>
    <w:rsid w:val="0037550D"/>
    <w:rsid w:val="00382B98"/>
    <w:rsid w:val="003866AE"/>
    <w:rsid w:val="003A49B9"/>
    <w:rsid w:val="003C2393"/>
    <w:rsid w:val="003E7E1D"/>
    <w:rsid w:val="0047067D"/>
    <w:rsid w:val="00501B20"/>
    <w:rsid w:val="005042CE"/>
    <w:rsid w:val="00522515"/>
    <w:rsid w:val="00554B0E"/>
    <w:rsid w:val="00556A06"/>
    <w:rsid w:val="00557D38"/>
    <w:rsid w:val="0058521B"/>
    <w:rsid w:val="005E4144"/>
    <w:rsid w:val="005F3E4E"/>
    <w:rsid w:val="0060287C"/>
    <w:rsid w:val="00627831"/>
    <w:rsid w:val="00635F76"/>
    <w:rsid w:val="00643968"/>
    <w:rsid w:val="0065447F"/>
    <w:rsid w:val="00660820"/>
    <w:rsid w:val="006735F0"/>
    <w:rsid w:val="0068092D"/>
    <w:rsid w:val="0068506D"/>
    <w:rsid w:val="006D6691"/>
    <w:rsid w:val="006E0798"/>
    <w:rsid w:val="006E12BB"/>
    <w:rsid w:val="00702A01"/>
    <w:rsid w:val="0071446F"/>
    <w:rsid w:val="00743420"/>
    <w:rsid w:val="0075598C"/>
    <w:rsid w:val="00770AE0"/>
    <w:rsid w:val="007B0BFB"/>
    <w:rsid w:val="007B3D0A"/>
    <w:rsid w:val="007B46D8"/>
    <w:rsid w:val="007C569A"/>
    <w:rsid w:val="00804EBC"/>
    <w:rsid w:val="00807DEB"/>
    <w:rsid w:val="0081561F"/>
    <w:rsid w:val="00830223"/>
    <w:rsid w:val="00841A51"/>
    <w:rsid w:val="008C48EF"/>
    <w:rsid w:val="008C55DF"/>
    <w:rsid w:val="008C712D"/>
    <w:rsid w:val="008D4CFD"/>
    <w:rsid w:val="008E5EC2"/>
    <w:rsid w:val="008F00CE"/>
    <w:rsid w:val="008F59E4"/>
    <w:rsid w:val="0090449E"/>
    <w:rsid w:val="00924536"/>
    <w:rsid w:val="009270EF"/>
    <w:rsid w:val="0093119C"/>
    <w:rsid w:val="00947498"/>
    <w:rsid w:val="00960E8F"/>
    <w:rsid w:val="00991EEF"/>
    <w:rsid w:val="009929B1"/>
    <w:rsid w:val="00995765"/>
    <w:rsid w:val="009B780B"/>
    <w:rsid w:val="009F5FB6"/>
    <w:rsid w:val="00A022A2"/>
    <w:rsid w:val="00A1296F"/>
    <w:rsid w:val="00A12BDD"/>
    <w:rsid w:val="00A270E2"/>
    <w:rsid w:val="00A347BB"/>
    <w:rsid w:val="00A570D6"/>
    <w:rsid w:val="00A94579"/>
    <w:rsid w:val="00AB3551"/>
    <w:rsid w:val="00AF74FF"/>
    <w:rsid w:val="00AF7554"/>
    <w:rsid w:val="00AF77F5"/>
    <w:rsid w:val="00B3714A"/>
    <w:rsid w:val="00B71870"/>
    <w:rsid w:val="00B73D11"/>
    <w:rsid w:val="00B972FC"/>
    <w:rsid w:val="00BA50DB"/>
    <w:rsid w:val="00BB4386"/>
    <w:rsid w:val="00BD0A35"/>
    <w:rsid w:val="00BE637D"/>
    <w:rsid w:val="00BF0944"/>
    <w:rsid w:val="00BF35FC"/>
    <w:rsid w:val="00C21B6C"/>
    <w:rsid w:val="00C2243D"/>
    <w:rsid w:val="00C42076"/>
    <w:rsid w:val="00C713FB"/>
    <w:rsid w:val="00C74BFF"/>
    <w:rsid w:val="00C874D1"/>
    <w:rsid w:val="00CA2059"/>
    <w:rsid w:val="00CC6B4E"/>
    <w:rsid w:val="00CE6CF2"/>
    <w:rsid w:val="00CF38B8"/>
    <w:rsid w:val="00CF494C"/>
    <w:rsid w:val="00CF59B0"/>
    <w:rsid w:val="00D025EB"/>
    <w:rsid w:val="00D061CA"/>
    <w:rsid w:val="00D3091B"/>
    <w:rsid w:val="00D52C50"/>
    <w:rsid w:val="00D73560"/>
    <w:rsid w:val="00DD6EB6"/>
    <w:rsid w:val="00DE0129"/>
    <w:rsid w:val="00DE7958"/>
    <w:rsid w:val="00DF419A"/>
    <w:rsid w:val="00E341FA"/>
    <w:rsid w:val="00E43D18"/>
    <w:rsid w:val="00E55900"/>
    <w:rsid w:val="00E62DE4"/>
    <w:rsid w:val="00E972F2"/>
    <w:rsid w:val="00EA3EED"/>
    <w:rsid w:val="00EB01EF"/>
    <w:rsid w:val="00EB2F9B"/>
    <w:rsid w:val="00EC5212"/>
    <w:rsid w:val="00ED3664"/>
    <w:rsid w:val="00ED522F"/>
    <w:rsid w:val="00F0700D"/>
    <w:rsid w:val="00F42F1A"/>
    <w:rsid w:val="00FB2B7B"/>
    <w:rsid w:val="00FC01EF"/>
    <w:rsid w:val="00FD2643"/>
    <w:rsid w:val="00FE3E15"/>
    <w:rsid w:val="00FE5861"/>
    <w:rsid w:val="00FE5CB2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8C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5598C"/>
    <w:pPr>
      <w:keepNext/>
      <w:jc w:val="center"/>
      <w:outlineLvl w:val="1"/>
    </w:pPr>
    <w:rPr>
      <w:rFonts w:eastAsia="Arial Unicode MS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75598C"/>
    <w:rPr>
      <w:rFonts w:ascii="Times New Roman" w:eastAsia="Arial Unicode MS" w:hAnsi="Times New Roman" w:cs="Times New Roman"/>
      <w:b/>
      <w:bCs/>
      <w:szCs w:val="20"/>
      <w:lang w:eastAsia="ru-RU"/>
    </w:rPr>
  </w:style>
  <w:style w:type="paragraph" w:styleId="a6">
    <w:name w:val="header"/>
    <w:basedOn w:val="a"/>
    <w:link w:val="a7"/>
    <w:rsid w:val="0075598C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75598C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75598C"/>
    <w:pPr>
      <w:ind w:firstLine="72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75598C"/>
    <w:rPr>
      <w:sz w:val="28"/>
    </w:rPr>
  </w:style>
  <w:style w:type="character" w:customStyle="1" w:styleId="a9">
    <w:name w:val="Основной текст Знак"/>
    <w:basedOn w:val="a0"/>
    <w:link w:val="a8"/>
    <w:rsid w:val="0075598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a">
    <w:name w:val="page number"/>
    <w:basedOn w:val="a0"/>
    <w:rsid w:val="007559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72</cp:revision>
  <cp:lastPrinted>2022-01-11T09:26:00Z</cp:lastPrinted>
  <dcterms:created xsi:type="dcterms:W3CDTF">2017-06-06T07:12:00Z</dcterms:created>
  <dcterms:modified xsi:type="dcterms:W3CDTF">2024-05-16T06:14:00Z</dcterms:modified>
</cp:coreProperties>
</file>