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E" w:rsidRPr="00F35FC9" w:rsidRDefault="00060FFE" w:rsidP="00836353">
      <w:pPr>
        <w:spacing w:after="0" w:line="240" w:lineRule="auto"/>
        <w:ind w:right="4677"/>
        <w:rPr>
          <w:rFonts w:ascii="Times New Roman" w:hAnsi="Times New Roman" w:cs="Times New Roman"/>
          <w:bCs/>
          <w:color w:val="FF0000"/>
          <w:sz w:val="28"/>
          <w:szCs w:val="28"/>
        </w:rPr>
      </w:pPr>
      <w:bookmarkStart w:id="0" w:name="_Hlk145336942"/>
    </w:p>
    <w:tbl>
      <w:tblPr>
        <w:tblpPr w:leftFromText="180" w:rightFromText="180" w:bottomFromText="200" w:horzAnchor="margin" w:tblpX="-318" w:tblpY="-4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2042"/>
        <w:gridCol w:w="3874"/>
      </w:tblGrid>
      <w:tr w:rsidR="00E0481F" w:rsidRPr="00E0481F" w:rsidTr="00BF2159">
        <w:trPr>
          <w:trHeight w:val="2835"/>
        </w:trPr>
        <w:tc>
          <w:tcPr>
            <w:tcW w:w="3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481F" w:rsidRPr="00FA1407" w:rsidRDefault="00E0481F" w:rsidP="00BF2159">
            <w:pPr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FA1407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Баш</w:t>
            </w:r>
            <w:r w:rsidRPr="00FA1407">
              <w:rPr>
                <w:rFonts w:ascii="Times New Roman" w:eastAsia="MS Mincho" w:cs="Times New Roman"/>
                <w:b/>
                <w:caps/>
                <w:sz w:val="18"/>
                <w:szCs w:val="18"/>
                <w:lang w:val="be-BY"/>
              </w:rPr>
              <w:t>ҡ</w:t>
            </w:r>
            <w:r w:rsidRPr="00FA1407">
              <w:rPr>
                <w:rFonts w:ascii="Times New Roman" w:eastAsia="MS Mincho" w:hAnsi="Times New Roman" w:cs="Times New Roman"/>
                <w:b/>
                <w:caps/>
                <w:sz w:val="18"/>
                <w:szCs w:val="18"/>
                <w:lang w:val="be-BY"/>
              </w:rPr>
              <w:t>ортостан  Республикаһы</w:t>
            </w:r>
          </w:p>
          <w:p w:rsidR="00E0481F" w:rsidRPr="00FA1407" w:rsidRDefault="00E0481F" w:rsidP="00BF2159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</w:pPr>
            <w:r w:rsidRPr="00FA1407"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  <w:t>АСКЫН РАЙОНЫ</w:t>
            </w:r>
          </w:p>
          <w:p w:rsidR="00E0481F" w:rsidRPr="00FA1407" w:rsidRDefault="00E0481F" w:rsidP="00BF2159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FA1407"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  <w:t>МУНИЦИПАЛЬ РАЙОНЫНЫҢ</w:t>
            </w:r>
          </w:p>
          <w:p w:rsidR="00E0481F" w:rsidRPr="00FA1407" w:rsidRDefault="00E0481F" w:rsidP="00BF2159">
            <w:pPr>
              <w:jc w:val="center"/>
              <w:rPr>
                <w:rStyle w:val="unicode1"/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be-BY"/>
              </w:rPr>
            </w:pPr>
            <w:r w:rsidRPr="00FA1407"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  <w:t>МУТАБАШ</w:t>
            </w:r>
            <w:r w:rsidRPr="00FA1407">
              <w:rPr>
                <w:rStyle w:val="unicode1"/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be-BY"/>
              </w:rPr>
              <w:t xml:space="preserve"> АУЫЛ СОВЕТЫ</w:t>
            </w:r>
          </w:p>
          <w:p w:rsidR="00E0481F" w:rsidRPr="00FA1407" w:rsidRDefault="00E0481F" w:rsidP="00BF2159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</w:pPr>
            <w:r w:rsidRPr="00FA1407">
              <w:rPr>
                <w:rStyle w:val="unicode1"/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be-BY"/>
              </w:rPr>
              <w:t>АУЫЛ БИЛ</w:t>
            </w:r>
            <w:r w:rsidRPr="00FA1407">
              <w:rPr>
                <w:rStyle w:val="unicode1"/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tt-RU"/>
              </w:rPr>
              <w:t>ӘМӘҺЕ</w:t>
            </w:r>
          </w:p>
          <w:p w:rsidR="00E0481F" w:rsidRPr="00FA1407" w:rsidRDefault="00E0481F" w:rsidP="00BF2159">
            <w:pPr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FA1407">
              <w:rPr>
                <w:rFonts w:ascii="Times New Roman" w:eastAsia="MS Mincho" w:hAnsi="Times New Roman" w:cs="Times New Roman"/>
                <w:b/>
                <w:caps/>
                <w:sz w:val="18"/>
                <w:szCs w:val="18"/>
                <w:lang w:val="be-BY"/>
              </w:rPr>
              <w:t>ХАКИМИӘТЕ</w:t>
            </w:r>
          </w:p>
        </w:tc>
        <w:tc>
          <w:tcPr>
            <w:tcW w:w="20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</w:rPr>
            </w:pPr>
            <w:r w:rsidRPr="00FA140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43180</wp:posOffset>
                  </wp:positionV>
                  <wp:extent cx="749300" cy="920750"/>
                  <wp:effectExtent l="19050" t="0" r="0" b="0"/>
                  <wp:wrapNone/>
                  <wp:docPr id="15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</w:rPr>
            </w:pP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</w:rPr>
            </w:pP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FA1407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АДМИНИСТРАЦИЯ</w:t>
            </w: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FA1407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FA1407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МУТАБАШЕВСКИЙ СЕЛЬСОВЕТ</w:t>
            </w: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FA1407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МУНИЦИПАЛЬНОГО РАЙОНА</w:t>
            </w: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FA1407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АСКИНСКИЙ РАЙОН</w:t>
            </w: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FA1407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Республики Башкортостан</w:t>
            </w:r>
          </w:p>
          <w:p w:rsidR="00E0481F" w:rsidRPr="00FA1407" w:rsidRDefault="00E0481F" w:rsidP="00BF2159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</w:p>
        </w:tc>
      </w:tr>
    </w:tbl>
    <w:p w:rsidR="00E0481F" w:rsidRPr="00E0481F" w:rsidRDefault="00FA1407" w:rsidP="00FA1407">
      <w:pPr>
        <w:tabs>
          <w:tab w:val="left" w:pos="4646"/>
        </w:tabs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     </w:t>
      </w:r>
      <w:r w:rsidR="00E0481F" w:rsidRPr="00E0481F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>К</w:t>
      </w:r>
      <w:r w:rsidR="00E0481F" w:rsidRPr="00E0481F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АРАР                                                                       ПОСТАНОВЛЕНИЕ</w:t>
      </w:r>
    </w:p>
    <w:p w:rsidR="00E0481F" w:rsidRPr="00E0481F" w:rsidRDefault="00E0481F" w:rsidP="00E0481F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</w:t>
      </w:r>
      <w:r w:rsidR="00D054C7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12</w:t>
      </w:r>
      <w:r w:rsidRPr="00E0481F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октябрь 2023 йыл                           № </w:t>
      </w:r>
      <w:r w:rsidR="00D054C7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28</w:t>
      </w:r>
      <w:r w:rsidRPr="00E0481F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                    </w:t>
      </w:r>
      <w:r w:rsidR="00D054C7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12</w:t>
      </w:r>
      <w:r w:rsidRPr="00E0481F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октября 2023 года</w:t>
      </w:r>
    </w:p>
    <w:p w:rsidR="00836353" w:rsidRPr="00E070E9" w:rsidRDefault="00836353" w:rsidP="00651371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0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 w:rsidR="00B14133" w:rsidRPr="00E070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E070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егламента реализации полномочий администратора доходов бюджета</w:t>
      </w:r>
      <w:proofErr w:type="gramEnd"/>
      <w:r w:rsidRPr="00E070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CE10DC" w:rsidRPr="00F35FC9" w:rsidRDefault="00FA1407" w:rsidP="00FA14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            </w:t>
      </w:r>
      <w:proofErr w:type="gramStart"/>
      <w:r w:rsidR="00F42F54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B14133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F54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B14133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42F54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B38C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EB2814">
        <w:rPr>
          <w:rFonts w:ascii="Times New Roman" w:hAnsi="Times New Roman" w:cs="Times New Roman"/>
          <w:color w:val="000000" w:themeColor="text1"/>
          <w:sz w:val="28"/>
          <w:szCs w:val="28"/>
        </w:rPr>
        <w:t>Мутабашевский</w:t>
      </w:r>
      <w:r w:rsidR="002B38C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сельский совет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F35FC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Башкортостан:</w:t>
      </w:r>
      <w:proofErr w:type="gramEnd"/>
    </w:p>
    <w:p w:rsidR="00060FFE" w:rsidRPr="00F35FC9" w:rsidRDefault="005C079B" w:rsidP="005C079B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CE10DC" w:rsidRPr="00F35FC9" w:rsidRDefault="00836353" w:rsidP="00CE10DC">
      <w:pPr>
        <w:pStyle w:val="ae"/>
        <w:numPr>
          <w:ilvl w:val="0"/>
          <w:numId w:val="5"/>
        </w:numPr>
        <w:tabs>
          <w:tab w:val="clear" w:pos="2066"/>
          <w:tab w:val="num" w:pos="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B4395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="00B14133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2F54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реализации </w:t>
      </w:r>
      <w:bookmarkStart w:id="1" w:name="_Hlk147413380"/>
      <w:r w:rsidR="00821F7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сельского поселения</w:t>
      </w:r>
      <w:r w:rsidR="00800282" w:rsidRPr="00800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282">
        <w:rPr>
          <w:rFonts w:ascii="Times New Roman" w:hAnsi="Times New Roman" w:cs="Times New Roman"/>
          <w:color w:val="000000" w:themeColor="text1"/>
          <w:sz w:val="28"/>
          <w:szCs w:val="28"/>
        </w:rPr>
        <w:t>Мутабашевский</w:t>
      </w:r>
      <w:r w:rsidR="00800282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F7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сельский совет муниципального района </w:t>
      </w:r>
      <w:r w:rsidR="00F35FC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r w:rsidR="00821F7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</w:t>
      </w:r>
      <w:bookmarkEnd w:id="1"/>
      <w:r w:rsidR="00F42F54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бюджет, пеням и штрафа</w:t>
      </w:r>
      <w:r w:rsidR="005B573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м по ним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0DC" w:rsidRPr="00F35FC9" w:rsidRDefault="00CE10DC" w:rsidP="00CE10DC">
      <w:pPr>
        <w:pStyle w:val="ae"/>
        <w:numPr>
          <w:ilvl w:val="0"/>
          <w:numId w:val="5"/>
        </w:numPr>
        <w:tabs>
          <w:tab w:val="clear" w:pos="2066"/>
          <w:tab w:val="num" w:pos="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</w:t>
      </w:r>
      <w:r w:rsidR="00724705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803A8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сельского поселения </w:t>
      </w:r>
      <w:r w:rsidR="00800282">
        <w:rPr>
          <w:rFonts w:ascii="Times New Roman" w:hAnsi="Times New Roman" w:cs="Times New Roman"/>
          <w:color w:val="000000" w:themeColor="text1"/>
          <w:sz w:val="28"/>
          <w:szCs w:val="28"/>
        </w:rPr>
        <w:t>Мутабашевский</w:t>
      </w:r>
      <w:r w:rsidR="00803A8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сельский совет муниципального района </w:t>
      </w:r>
      <w:r w:rsidR="00F35FC9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r w:rsidR="00803A8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Интернет.</w:t>
      </w:r>
    </w:p>
    <w:p w:rsidR="003A6932" w:rsidRPr="00F35FC9" w:rsidRDefault="005B573C" w:rsidP="003A69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</w:t>
      </w:r>
      <w:r w:rsidR="00724705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836353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932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после дня его официального опубликования (обнародования).</w:t>
      </w:r>
    </w:p>
    <w:p w:rsidR="005B573C" w:rsidRPr="001455F1" w:rsidRDefault="00836353" w:rsidP="005B573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</w:t>
      </w:r>
      <w:r w:rsidR="005B573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5B573C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060FFE"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F3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47413453"/>
      <w:r w:rsidR="00374439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4A327F" w:rsidRPr="009A1C0E" w:rsidRDefault="005C453C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3" w:name="_Hlk147413512"/>
      <w:bookmarkEnd w:id="2"/>
      <w:r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B038C6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</w:p>
    <w:p w:rsidR="00185277" w:rsidRPr="009A1C0E" w:rsidRDefault="00800282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Мутабашевский</w:t>
      </w:r>
      <w:r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5277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сельский совет</w:t>
      </w:r>
      <w:r w:rsidR="005C453C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74439" w:rsidRDefault="004A327F" w:rsidP="005C45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</w:p>
    <w:p w:rsidR="004A327F" w:rsidRPr="009A1C0E" w:rsidRDefault="009A1C0E" w:rsidP="005C45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C0E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</w:t>
      </w:r>
      <w:r w:rsidR="004A327F" w:rsidRPr="009A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5C453C" w:rsidRPr="009A1C0E" w:rsidRDefault="004A327F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1C0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="005C453C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5C453C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5C453C" w:rsidRPr="009A1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800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proofErr w:type="spellStart"/>
      <w:r w:rsidR="00800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И.Ф.Минниахметова</w:t>
      </w:r>
      <w:proofErr w:type="spellEnd"/>
    </w:p>
    <w:bookmarkEnd w:id="3"/>
    <w:p w:rsidR="00060FFE" w:rsidRPr="00F35FC9" w:rsidRDefault="00060FFE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5C453C" w:rsidRPr="00F35FC9" w:rsidRDefault="005C453C" w:rsidP="005C453C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F35FC9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             </w:t>
      </w:r>
    </w:p>
    <w:p w:rsidR="005C453C" w:rsidRPr="00F35FC9" w:rsidRDefault="005C453C" w:rsidP="005C453C">
      <w:pPr>
        <w:spacing w:after="0"/>
        <w:ind w:left="6237"/>
        <w:jc w:val="both"/>
        <w:rPr>
          <w:rFonts w:ascii="Times New Roman" w:hAnsi="Times New Roman" w:cs="Times New Roman"/>
          <w:color w:val="000000" w:themeColor="text1"/>
        </w:rPr>
      </w:pPr>
      <w:bookmarkStart w:id="4" w:name="_Hlk147413572"/>
      <w:r w:rsidRPr="00F35FC9">
        <w:rPr>
          <w:rFonts w:ascii="Times New Roman" w:hAnsi="Times New Roman" w:cs="Times New Roman"/>
          <w:color w:val="000000" w:themeColor="text1"/>
        </w:rPr>
        <w:t xml:space="preserve">Приложение к </w:t>
      </w:r>
      <w:r w:rsidR="00724705" w:rsidRPr="00F35FC9">
        <w:rPr>
          <w:rFonts w:ascii="Times New Roman" w:hAnsi="Times New Roman" w:cs="Times New Roman"/>
          <w:color w:val="000000" w:themeColor="text1"/>
        </w:rPr>
        <w:t>постановлению</w:t>
      </w:r>
      <w:r w:rsidRPr="00F35FC9">
        <w:rPr>
          <w:rFonts w:ascii="Times New Roman" w:hAnsi="Times New Roman" w:cs="Times New Roman"/>
          <w:color w:val="000000" w:themeColor="text1"/>
        </w:rPr>
        <w:t xml:space="preserve"> Администрации </w:t>
      </w:r>
      <w:r w:rsidR="004B778A" w:rsidRPr="00F35FC9">
        <w:rPr>
          <w:rFonts w:ascii="Times New Roman" w:hAnsi="Times New Roman" w:cs="Times New Roman"/>
          <w:color w:val="000000" w:themeColor="text1"/>
        </w:rPr>
        <w:t xml:space="preserve">сельского поселения </w:t>
      </w:r>
      <w:r w:rsidR="00800282">
        <w:rPr>
          <w:rFonts w:ascii="Times New Roman" w:hAnsi="Times New Roman" w:cs="Times New Roman"/>
          <w:color w:val="000000" w:themeColor="text1"/>
        </w:rPr>
        <w:t>Мутабашевский</w:t>
      </w:r>
      <w:r w:rsidR="004B778A" w:rsidRPr="00F35FC9">
        <w:rPr>
          <w:rFonts w:ascii="Times New Roman" w:hAnsi="Times New Roman" w:cs="Times New Roman"/>
          <w:color w:val="000000" w:themeColor="text1"/>
        </w:rPr>
        <w:t xml:space="preserve"> сельский совет муниципального района </w:t>
      </w:r>
      <w:r w:rsidR="00F35FC9" w:rsidRPr="00F35FC9">
        <w:rPr>
          <w:rFonts w:ascii="Times New Roman" w:hAnsi="Times New Roman" w:cs="Times New Roman"/>
          <w:color w:val="000000" w:themeColor="text1"/>
        </w:rPr>
        <w:t>Аскинский</w:t>
      </w:r>
      <w:r w:rsidR="004B778A" w:rsidRPr="00F35FC9">
        <w:rPr>
          <w:rFonts w:ascii="Times New Roman" w:hAnsi="Times New Roman" w:cs="Times New Roman"/>
          <w:color w:val="000000" w:themeColor="text1"/>
        </w:rPr>
        <w:t xml:space="preserve"> район Республики Башкортостан</w:t>
      </w:r>
    </w:p>
    <w:p w:rsidR="000B708B" w:rsidRPr="00F35FC9" w:rsidRDefault="005C453C" w:rsidP="005C453C">
      <w:pPr>
        <w:spacing w:after="0"/>
        <w:ind w:left="6237"/>
        <w:jc w:val="both"/>
        <w:rPr>
          <w:color w:val="000000" w:themeColor="text1"/>
        </w:rPr>
      </w:pPr>
      <w:r w:rsidRPr="00F35FC9">
        <w:rPr>
          <w:rFonts w:ascii="Times New Roman" w:hAnsi="Times New Roman" w:cs="Times New Roman"/>
          <w:color w:val="000000" w:themeColor="text1"/>
        </w:rPr>
        <w:t>от_____________2023г. № _____</w:t>
      </w:r>
    </w:p>
    <w:bookmarkEnd w:id="4"/>
    <w:p w:rsidR="00724705" w:rsidRPr="00F35FC9" w:rsidRDefault="00724705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708B" w:rsidRPr="00F35FC9" w:rsidRDefault="000B708B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</w:p>
    <w:p w:rsidR="000B708B" w:rsidRPr="00F35FC9" w:rsidRDefault="000B708B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реализации полномочий администратора</w:t>
      </w:r>
    </w:p>
    <w:p w:rsidR="000B708B" w:rsidRPr="00F35FC9" w:rsidRDefault="000B708B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доходов бюджета по взысканию </w:t>
      </w:r>
      <w:proofErr w:type="gramStart"/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дебиторской</w:t>
      </w:r>
      <w:proofErr w:type="gramEnd"/>
    </w:p>
    <w:p w:rsidR="000B708B" w:rsidRPr="00F35FC9" w:rsidRDefault="000B708B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задолженности по платежам в бюджет, пеням и штрафам по ним</w:t>
      </w:r>
    </w:p>
    <w:p w:rsidR="00520B3C" w:rsidRPr="00F35FC9" w:rsidRDefault="00520B3C" w:rsidP="00B439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520B3C" w:rsidRPr="00F35FC9" w:rsidRDefault="00520B3C" w:rsidP="00B4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5F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520B3C" w:rsidRPr="00F35FC9" w:rsidRDefault="00520B3C" w:rsidP="00B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5907" w:rsidRPr="00F95907" w:rsidRDefault="00F95907" w:rsidP="00F959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907">
        <w:rPr>
          <w:sz w:val="28"/>
          <w:szCs w:val="28"/>
        </w:rPr>
        <w:t xml:space="preserve">1.2. </w:t>
      </w:r>
      <w:proofErr w:type="gramStart"/>
      <w:r w:rsidRPr="00F95907">
        <w:rPr>
          <w:sz w:val="28"/>
          <w:szCs w:val="28"/>
        </w:rPr>
        <w:t xml:space="preserve">Регламент Администрации сельского поселения </w:t>
      </w:r>
      <w:r w:rsidR="00800282">
        <w:rPr>
          <w:color w:val="000000" w:themeColor="text1"/>
          <w:sz w:val="28"/>
          <w:szCs w:val="28"/>
        </w:rPr>
        <w:t>Мутабашевский</w:t>
      </w:r>
      <w:r w:rsidR="00800282" w:rsidRPr="00F95907">
        <w:rPr>
          <w:sz w:val="28"/>
          <w:szCs w:val="28"/>
        </w:rPr>
        <w:t xml:space="preserve"> </w:t>
      </w:r>
      <w:r w:rsidRPr="00F95907">
        <w:rPr>
          <w:sz w:val="28"/>
          <w:szCs w:val="28"/>
        </w:rPr>
        <w:t xml:space="preserve">сельский совет муниципального района Аскинский район Республики Башкортостан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сельского поселения </w:t>
      </w:r>
      <w:r w:rsidR="00800282">
        <w:rPr>
          <w:color w:val="000000" w:themeColor="text1"/>
          <w:sz w:val="28"/>
          <w:szCs w:val="28"/>
        </w:rPr>
        <w:t>Мутабашевский</w:t>
      </w:r>
      <w:r w:rsidRPr="00F95907">
        <w:rPr>
          <w:sz w:val="28"/>
          <w:szCs w:val="28"/>
        </w:rPr>
        <w:t xml:space="preserve"> сельский совет муниципального района Аскинский район Республики Башкортостан, повышения эффективности</w:t>
      </w:r>
      <w:proofErr w:type="gramEnd"/>
      <w:r w:rsidRPr="00F95907">
        <w:rPr>
          <w:sz w:val="28"/>
          <w:szCs w:val="28"/>
        </w:rPr>
        <w:t xml:space="preserve"> работы с просроченной дебиторской задолженностью и принятие своевременных мер по ее взысканию.</w:t>
      </w:r>
    </w:p>
    <w:p w:rsidR="00F95907" w:rsidRPr="00F95907" w:rsidRDefault="00F95907" w:rsidP="00F959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907">
        <w:rPr>
          <w:sz w:val="28"/>
          <w:szCs w:val="28"/>
        </w:rPr>
        <w:t>1.3 Регламент регулирует отношения, связанные с осуществлением Администраци</w:t>
      </w:r>
      <w:r>
        <w:rPr>
          <w:sz w:val="28"/>
          <w:szCs w:val="28"/>
        </w:rPr>
        <w:t>ей</w:t>
      </w:r>
      <w:r w:rsidRPr="00F95907">
        <w:rPr>
          <w:sz w:val="28"/>
          <w:szCs w:val="28"/>
        </w:rPr>
        <w:t xml:space="preserve"> сельского поселения </w:t>
      </w:r>
      <w:r w:rsidR="00800282">
        <w:rPr>
          <w:color w:val="000000" w:themeColor="text1"/>
          <w:sz w:val="28"/>
          <w:szCs w:val="28"/>
        </w:rPr>
        <w:t>Мутабашевский</w:t>
      </w:r>
      <w:r w:rsidRPr="00F95907">
        <w:rPr>
          <w:sz w:val="28"/>
          <w:szCs w:val="28"/>
        </w:rPr>
        <w:t xml:space="preserve"> сельский совет муниципального района Аскинский район Республики Башкортостан (далее – </w:t>
      </w:r>
      <w:r>
        <w:rPr>
          <w:sz w:val="28"/>
          <w:szCs w:val="28"/>
        </w:rPr>
        <w:t>Сельское поселение</w:t>
      </w:r>
      <w:r w:rsidRPr="00F95907">
        <w:rPr>
          <w:sz w:val="28"/>
          <w:szCs w:val="28"/>
        </w:rPr>
        <w:t xml:space="preserve">) полномочий по контролю над поступлением неналоговых доходов и полномочий по взысканию дебиторской задолженности по платежам в бюджет, </w:t>
      </w:r>
      <w:proofErr w:type="spellStart"/>
      <w:r w:rsidRPr="00F95907">
        <w:rPr>
          <w:sz w:val="28"/>
          <w:szCs w:val="28"/>
        </w:rPr>
        <w:t>администрируемых</w:t>
      </w:r>
      <w:proofErr w:type="spellEnd"/>
      <w:r w:rsidRPr="00F959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сельским поселением</w:t>
      </w:r>
      <w:r w:rsidRPr="00F95907">
        <w:rPr>
          <w:sz w:val="28"/>
          <w:szCs w:val="28"/>
        </w:rPr>
        <w:t>.</w:t>
      </w:r>
    </w:p>
    <w:p w:rsidR="00F95907" w:rsidRPr="00F95907" w:rsidRDefault="00F95907" w:rsidP="00F959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907">
        <w:rPr>
          <w:sz w:val="28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</w:t>
      </w:r>
      <w:r>
        <w:rPr>
          <w:sz w:val="28"/>
          <w:szCs w:val="28"/>
        </w:rPr>
        <w:t>сельским поселением</w:t>
      </w:r>
      <w:r w:rsidRPr="00F95907">
        <w:rPr>
          <w:sz w:val="28"/>
          <w:szCs w:val="28"/>
        </w:rPr>
        <w:t>.</w:t>
      </w:r>
    </w:p>
    <w:p w:rsidR="00F95907" w:rsidRPr="00F95907" w:rsidRDefault="00F95907" w:rsidP="00F959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907">
        <w:rPr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F95907" w:rsidRDefault="00F95907" w:rsidP="00F95907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F95907">
        <w:rPr>
          <w:color w:val="000000" w:themeColor="text1"/>
          <w:sz w:val="28"/>
          <w:szCs w:val="28"/>
        </w:rPr>
        <w:t>1.6. Во всем, что не урегулировано настоящим Регламентом, сельское поселение руководствуется действующим законодательством Российской Федерации, республиканскими, иными нормативными правовыми актами.</w:t>
      </w:r>
    </w:p>
    <w:p w:rsidR="00F95907" w:rsidRPr="00F95907" w:rsidRDefault="00F95907" w:rsidP="00F95907">
      <w:pPr>
        <w:pStyle w:val="aa"/>
        <w:jc w:val="both"/>
        <w:rPr>
          <w:color w:val="000000" w:themeColor="text1"/>
          <w:sz w:val="28"/>
          <w:szCs w:val="28"/>
        </w:rPr>
      </w:pPr>
    </w:p>
    <w:p w:rsidR="00F95907" w:rsidRDefault="00D75C86" w:rsidP="00B43959">
      <w:pPr>
        <w:pStyle w:val="aa"/>
        <w:ind w:firstLine="708"/>
        <w:jc w:val="center"/>
        <w:rPr>
          <w:b/>
          <w:color w:val="000000" w:themeColor="text1"/>
          <w:sz w:val="28"/>
          <w:szCs w:val="28"/>
        </w:rPr>
      </w:pPr>
      <w:r w:rsidRPr="00F95907">
        <w:rPr>
          <w:b/>
          <w:color w:val="000000" w:themeColor="text1"/>
          <w:sz w:val="28"/>
          <w:szCs w:val="28"/>
        </w:rPr>
        <w:lastRenderedPageBreak/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D75C86" w:rsidRPr="00F95907" w:rsidRDefault="00D75C86" w:rsidP="00B43959">
      <w:pPr>
        <w:pStyle w:val="aa"/>
        <w:ind w:firstLine="708"/>
        <w:jc w:val="center"/>
        <w:rPr>
          <w:b/>
          <w:color w:val="000000" w:themeColor="text1"/>
          <w:sz w:val="28"/>
          <w:szCs w:val="28"/>
        </w:rPr>
      </w:pPr>
      <w:r w:rsidRPr="00F95907">
        <w:rPr>
          <w:b/>
          <w:color w:val="000000" w:themeColor="text1"/>
          <w:sz w:val="28"/>
          <w:szCs w:val="28"/>
        </w:rPr>
        <w:t>по доходам</w:t>
      </w:r>
    </w:p>
    <w:p w:rsidR="004D165A" w:rsidRPr="001455F1" w:rsidRDefault="004D165A" w:rsidP="00B43959">
      <w:pPr>
        <w:pStyle w:val="ConsPlusNormal"/>
        <w:ind w:firstLine="708"/>
        <w:jc w:val="both"/>
        <w:rPr>
          <w:rFonts w:asciiTheme="minorHAnsi" w:eastAsiaTheme="minorEastAsia" w:hAnsiTheme="minorHAnsi" w:cstheme="minorBidi"/>
          <w:b/>
          <w:color w:val="000000" w:themeColor="text1"/>
          <w:lang w:eastAsia="ru-RU"/>
        </w:rPr>
      </w:pPr>
    </w:p>
    <w:p w:rsidR="00520B3C" w:rsidRPr="001455F1" w:rsidRDefault="00DA6DEB" w:rsidP="00B4395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2.1 </w:t>
      </w:r>
      <w:r w:rsidR="008B3BA9" w:rsidRPr="001455F1">
        <w:rPr>
          <w:rFonts w:ascii="Times New Roman" w:hAnsi="Times New Roman"/>
          <w:color w:val="000000" w:themeColor="text1"/>
        </w:rPr>
        <w:t xml:space="preserve">Ответственные </w:t>
      </w:r>
      <w:proofErr w:type="gramStart"/>
      <w:r w:rsidR="008B3BA9" w:rsidRPr="001455F1">
        <w:rPr>
          <w:rFonts w:ascii="Times New Roman" w:hAnsi="Times New Roman"/>
          <w:color w:val="000000" w:themeColor="text1"/>
        </w:rPr>
        <w:t>сотрудники</w:t>
      </w:r>
      <w:proofErr w:type="gramEnd"/>
      <w:r w:rsidR="00632427" w:rsidRPr="001455F1">
        <w:rPr>
          <w:rFonts w:ascii="Times New Roman" w:hAnsi="Times New Roman"/>
          <w:color w:val="000000" w:themeColor="text1"/>
        </w:rPr>
        <w:t xml:space="preserve"> указанные в </w:t>
      </w:r>
      <w:r w:rsidR="001455F1" w:rsidRPr="001455F1">
        <w:rPr>
          <w:rFonts w:ascii="Times New Roman" w:hAnsi="Times New Roman"/>
          <w:color w:val="000000" w:themeColor="text1"/>
        </w:rPr>
        <w:t>п.6.1.</w:t>
      </w:r>
      <w:r w:rsidR="00632427" w:rsidRPr="001455F1">
        <w:rPr>
          <w:rFonts w:ascii="Times New Roman" w:hAnsi="Times New Roman"/>
          <w:color w:val="000000" w:themeColor="text1"/>
        </w:rPr>
        <w:t xml:space="preserve"> настоящего регламента</w:t>
      </w:r>
      <w:r w:rsidR="008B3BA9" w:rsidRPr="001455F1">
        <w:rPr>
          <w:rFonts w:ascii="Times New Roman" w:hAnsi="Times New Roman"/>
          <w:color w:val="000000" w:themeColor="text1"/>
        </w:rPr>
        <w:t xml:space="preserve">, </w:t>
      </w:r>
      <w:r w:rsidR="008D0CA6" w:rsidRPr="001455F1">
        <w:rPr>
          <w:rFonts w:ascii="Times New Roman" w:hAnsi="Times New Roman"/>
          <w:color w:val="000000" w:themeColor="text1"/>
        </w:rPr>
        <w:t>осуществля</w:t>
      </w:r>
      <w:r w:rsidR="00632427" w:rsidRPr="001455F1">
        <w:rPr>
          <w:rFonts w:ascii="Times New Roman" w:hAnsi="Times New Roman"/>
          <w:color w:val="000000" w:themeColor="text1"/>
        </w:rPr>
        <w:t>ю</w:t>
      </w:r>
      <w:r w:rsidRPr="001455F1">
        <w:rPr>
          <w:rFonts w:ascii="Times New Roman" w:hAnsi="Times New Roman"/>
          <w:color w:val="000000" w:themeColor="text1"/>
        </w:rPr>
        <w:t>т</w:t>
      </w:r>
      <w:r w:rsidR="008D0CA6" w:rsidRPr="001455F1">
        <w:rPr>
          <w:rFonts w:ascii="Times New Roman" w:hAnsi="Times New Roman"/>
          <w:color w:val="000000" w:themeColor="text1"/>
        </w:rPr>
        <w:t xml:space="preserve"> следующие мероприятия по недопущению </w:t>
      </w:r>
      <w:r w:rsidR="00520B3C" w:rsidRPr="001455F1">
        <w:rPr>
          <w:rFonts w:ascii="Times New Roman" w:hAnsi="Times New Roman"/>
          <w:color w:val="000000" w:themeColor="text1"/>
        </w:rPr>
        <w:t xml:space="preserve">образования просроченной дебиторской задолженности по </w:t>
      </w:r>
      <w:r w:rsidRPr="001455F1">
        <w:rPr>
          <w:rFonts w:ascii="Times New Roman" w:hAnsi="Times New Roman"/>
          <w:color w:val="000000" w:themeColor="text1"/>
        </w:rPr>
        <w:t>платежам в бюджет</w:t>
      </w:r>
      <w:r w:rsidR="000C2E77" w:rsidRPr="001455F1">
        <w:rPr>
          <w:rFonts w:ascii="Times New Roman" w:hAnsi="Times New Roman"/>
          <w:color w:val="000000" w:themeColor="text1"/>
        </w:rPr>
        <w:t xml:space="preserve"> сельского поселени</w:t>
      </w:r>
      <w:r w:rsidR="008B3BA9" w:rsidRPr="001455F1">
        <w:rPr>
          <w:rFonts w:ascii="Times New Roman" w:hAnsi="Times New Roman"/>
          <w:color w:val="000000" w:themeColor="text1"/>
        </w:rPr>
        <w:t>я</w:t>
      </w:r>
      <w:r w:rsidRPr="001455F1">
        <w:rPr>
          <w:rFonts w:ascii="Times New Roman" w:hAnsi="Times New Roman"/>
          <w:color w:val="000000" w:themeColor="text1"/>
        </w:rPr>
        <w:t>, пеням и штрафам по ним</w:t>
      </w:r>
      <w:r w:rsidR="00520B3C" w:rsidRPr="001455F1">
        <w:rPr>
          <w:rFonts w:ascii="Times New Roman" w:hAnsi="Times New Roman"/>
          <w:color w:val="000000" w:themeColor="text1"/>
        </w:rPr>
        <w:t>, выявлен</w:t>
      </w:r>
      <w:r w:rsidR="008D0CA6" w:rsidRPr="001455F1">
        <w:rPr>
          <w:rFonts w:ascii="Times New Roman" w:hAnsi="Times New Roman"/>
          <w:color w:val="000000" w:themeColor="text1"/>
        </w:rPr>
        <w:t>ию</w:t>
      </w:r>
      <w:r w:rsidR="00520B3C" w:rsidRPr="001455F1">
        <w:rPr>
          <w:rFonts w:ascii="Times New Roman" w:hAnsi="Times New Roman"/>
          <w:color w:val="000000" w:themeColor="text1"/>
        </w:rPr>
        <w:t xml:space="preserve"> факторов, влияющих</w:t>
      </w:r>
      <w:r w:rsidR="008D0CA6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 xml:space="preserve">на образование просроченной дебиторской задолженности </w:t>
      </w:r>
      <w:r w:rsidR="009260E2" w:rsidRPr="001455F1">
        <w:rPr>
          <w:rFonts w:ascii="Times New Roman" w:hAnsi="Times New Roman"/>
          <w:color w:val="000000" w:themeColor="text1"/>
        </w:rPr>
        <w:t>в бюджет</w:t>
      </w:r>
      <w:r w:rsidR="00520B3C" w:rsidRPr="001455F1">
        <w:rPr>
          <w:rFonts w:ascii="Times New Roman" w:hAnsi="Times New Roman"/>
          <w:color w:val="000000" w:themeColor="text1"/>
        </w:rPr>
        <w:t>:</w:t>
      </w:r>
    </w:p>
    <w:p w:rsidR="008C6528" w:rsidRPr="001455F1" w:rsidRDefault="00DA6DEB" w:rsidP="00B4395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2.1.1.</w:t>
      </w:r>
      <w:r w:rsidR="008C6528" w:rsidRPr="001455F1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8C6528" w:rsidRPr="001455F1">
        <w:rPr>
          <w:rFonts w:ascii="Times New Roman" w:hAnsi="Times New Roman"/>
          <w:color w:val="000000" w:themeColor="text1"/>
        </w:rPr>
        <w:t>контроль</w:t>
      </w:r>
      <w:r w:rsidR="005B573C" w:rsidRPr="001455F1">
        <w:rPr>
          <w:rFonts w:ascii="Times New Roman" w:hAnsi="Times New Roman"/>
          <w:color w:val="000000" w:themeColor="text1"/>
        </w:rPr>
        <w:t xml:space="preserve"> за</w:t>
      </w:r>
      <w:proofErr w:type="gramEnd"/>
      <w:r w:rsidR="005B573C" w:rsidRPr="001455F1">
        <w:rPr>
          <w:rFonts w:ascii="Times New Roman" w:hAnsi="Times New Roman"/>
          <w:color w:val="000000" w:themeColor="text1"/>
        </w:rPr>
        <w:t xml:space="preserve"> </w:t>
      </w:r>
      <w:r w:rsidR="008C6528" w:rsidRPr="001455F1">
        <w:rPr>
          <w:rFonts w:ascii="Times New Roman" w:hAnsi="Times New Roman"/>
          <w:color w:val="000000" w:themeColor="text1"/>
        </w:rPr>
        <w:t>правильност</w:t>
      </w:r>
      <w:r w:rsidR="006D53BE" w:rsidRPr="001455F1">
        <w:rPr>
          <w:rFonts w:ascii="Times New Roman" w:hAnsi="Times New Roman"/>
          <w:color w:val="000000" w:themeColor="text1"/>
        </w:rPr>
        <w:t>ью</w:t>
      </w:r>
      <w:r w:rsidR="008C6528" w:rsidRPr="001455F1">
        <w:rPr>
          <w:rFonts w:ascii="Times New Roman" w:hAnsi="Times New Roman"/>
          <w:color w:val="000000" w:themeColor="text1"/>
        </w:rPr>
        <w:t xml:space="preserve"> исчисления, полнот</w:t>
      </w:r>
      <w:r w:rsidR="006D53BE" w:rsidRPr="001455F1">
        <w:rPr>
          <w:rFonts w:ascii="Times New Roman" w:hAnsi="Times New Roman"/>
          <w:color w:val="000000" w:themeColor="text1"/>
        </w:rPr>
        <w:t>ой</w:t>
      </w:r>
      <w:r w:rsidR="008C6528" w:rsidRPr="001455F1">
        <w:rPr>
          <w:rFonts w:ascii="Times New Roman" w:hAnsi="Times New Roman"/>
          <w:color w:val="000000" w:themeColor="text1"/>
        </w:rPr>
        <w:t xml:space="preserve"> и своевременность</w:t>
      </w:r>
      <w:r w:rsidR="00C777E5" w:rsidRPr="001455F1">
        <w:rPr>
          <w:rFonts w:ascii="Times New Roman" w:hAnsi="Times New Roman"/>
          <w:color w:val="000000" w:themeColor="text1"/>
        </w:rPr>
        <w:t>ю</w:t>
      </w:r>
      <w:r w:rsidR="008C6528" w:rsidRPr="001455F1">
        <w:rPr>
          <w:rFonts w:ascii="Times New Roman" w:hAnsi="Times New Roman"/>
          <w:color w:val="000000" w:themeColor="text1"/>
        </w:rPr>
        <w:t xml:space="preserve"> осуществления платежей в </w:t>
      </w:r>
      <w:r w:rsidR="008B3BA9" w:rsidRPr="001455F1">
        <w:rPr>
          <w:rFonts w:ascii="Times New Roman" w:hAnsi="Times New Roman"/>
          <w:color w:val="000000" w:themeColor="text1"/>
        </w:rPr>
        <w:t>бюджет сельского поселения</w:t>
      </w:r>
      <w:r w:rsidR="008C6528" w:rsidRPr="001455F1">
        <w:rPr>
          <w:rFonts w:ascii="Times New Roman" w:hAnsi="Times New Roman"/>
          <w:color w:val="000000" w:themeColor="text1"/>
        </w:rPr>
        <w:t>, пеней и штрафов по ним</w:t>
      </w:r>
      <w:r w:rsidR="009260E2" w:rsidRPr="001455F1">
        <w:rPr>
          <w:rFonts w:ascii="Times New Roman" w:hAnsi="Times New Roman"/>
          <w:color w:val="000000" w:themeColor="text1"/>
        </w:rPr>
        <w:t>, в том числе:</w:t>
      </w:r>
    </w:p>
    <w:p w:rsidR="009260E2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9260E2" w:rsidRPr="001455F1">
        <w:rPr>
          <w:rFonts w:ascii="Times New Roman" w:hAnsi="Times New Roman"/>
          <w:color w:val="000000" w:themeColor="text1"/>
        </w:rPr>
        <w:t xml:space="preserve"> за фактическим зачислением платежей в бюджет</w:t>
      </w:r>
      <w:r w:rsidR="008B3BA9" w:rsidRPr="001455F1">
        <w:rPr>
          <w:rFonts w:ascii="Times New Roman" w:hAnsi="Times New Roman"/>
          <w:color w:val="000000" w:themeColor="text1"/>
        </w:rPr>
        <w:t xml:space="preserve"> сельского поселения</w:t>
      </w:r>
      <w:r w:rsidR="009260E2" w:rsidRPr="001455F1">
        <w:rPr>
          <w:rFonts w:ascii="Times New Roman" w:hAnsi="Times New Roman"/>
          <w:color w:val="000000" w:themeColor="text1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260E2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1455F1">
        <w:rPr>
          <w:rFonts w:ascii="Times New Roman" w:hAnsi="Times New Roman"/>
          <w:color w:val="000000" w:themeColor="text1"/>
        </w:rPr>
        <w:t xml:space="preserve">- </w:t>
      </w:r>
      <w:r w:rsidR="00FF61D9" w:rsidRPr="001455F1">
        <w:rPr>
          <w:rFonts w:ascii="Times New Roman" w:hAnsi="Times New Roman"/>
          <w:color w:val="000000" w:themeColor="text1"/>
        </w:rPr>
        <w:t xml:space="preserve">за погашением (квитированием) начислений соответствующими платежами, являющимися источником формирования доходов </w:t>
      </w:r>
      <w:r w:rsidR="008B3BA9" w:rsidRPr="001455F1">
        <w:rPr>
          <w:rFonts w:ascii="Times New Roman" w:hAnsi="Times New Roman"/>
          <w:color w:val="000000" w:themeColor="text1"/>
        </w:rPr>
        <w:t xml:space="preserve">бюджет сельского поселения </w:t>
      </w:r>
      <w:r w:rsidR="00FF61D9" w:rsidRPr="001455F1">
        <w:rPr>
          <w:rFonts w:ascii="Times New Roman" w:hAnsi="Times New Roman"/>
          <w:color w:val="000000" w:themeColor="text1"/>
        </w:rPr>
        <w:t xml:space="preserve">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№210-ФЗ «Об организации предоставления </w:t>
      </w:r>
      <w:r w:rsidR="00F11FED" w:rsidRPr="001455F1">
        <w:rPr>
          <w:rFonts w:ascii="Times New Roman" w:hAnsi="Times New Roman"/>
          <w:color w:val="000000" w:themeColor="text1"/>
        </w:rPr>
        <w:t>государственных</w:t>
      </w:r>
      <w:r w:rsidR="00FF61D9" w:rsidRPr="001455F1">
        <w:rPr>
          <w:rFonts w:ascii="Times New Roman" w:hAnsi="Times New Roman"/>
          <w:color w:val="000000" w:themeColor="text1"/>
        </w:rPr>
        <w:t xml:space="preserve"> и муниципальных услуг» (далее – ГИС ГМП);</w:t>
      </w:r>
      <w:proofErr w:type="gramEnd"/>
    </w:p>
    <w:p w:rsidR="006D53BE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1455F1">
        <w:rPr>
          <w:rFonts w:ascii="Times New Roman" w:hAnsi="Times New Roman"/>
          <w:color w:val="000000" w:themeColor="text1"/>
        </w:rPr>
        <w:t xml:space="preserve">- </w:t>
      </w:r>
      <w:r w:rsidR="00FF61D9" w:rsidRPr="001455F1">
        <w:rPr>
          <w:rFonts w:ascii="Times New Roman" w:hAnsi="Times New Roman"/>
          <w:color w:val="000000" w:themeColor="text1"/>
        </w:rPr>
        <w:t xml:space="preserve"> </w:t>
      </w:r>
      <w:r w:rsidR="006D53BE" w:rsidRPr="001455F1">
        <w:rPr>
          <w:rFonts w:ascii="Times New Roman" w:hAnsi="Times New Roman"/>
          <w:color w:val="000000" w:themeColor="text1"/>
        </w:rPr>
        <w:t xml:space="preserve">за исполнением графика платежей в связи с предоставлением </w:t>
      </w:r>
      <w:r w:rsidR="001615BC" w:rsidRPr="001455F1">
        <w:rPr>
          <w:rFonts w:ascii="Times New Roman" w:hAnsi="Times New Roman"/>
          <w:color w:val="000000" w:themeColor="text1"/>
        </w:rPr>
        <w:t xml:space="preserve">отсрочки или рассрочки уплаты </w:t>
      </w:r>
      <w:r w:rsidR="005A31C2" w:rsidRPr="001455F1">
        <w:rPr>
          <w:rFonts w:ascii="Times New Roman" w:hAnsi="Times New Roman"/>
          <w:color w:val="000000" w:themeColor="text1"/>
        </w:rPr>
        <w:t xml:space="preserve">платежей и погашением дебиторской задолженности по доходам, образовавшейся в связи с неисполнением графика уплаты платежей в </w:t>
      </w:r>
      <w:r w:rsidR="008B3BA9" w:rsidRPr="001455F1">
        <w:rPr>
          <w:rFonts w:ascii="Times New Roman" w:hAnsi="Times New Roman"/>
          <w:color w:val="000000" w:themeColor="text1"/>
        </w:rPr>
        <w:t>бюджет сельского поселения</w:t>
      </w:r>
      <w:r w:rsidR="005A31C2" w:rsidRPr="001455F1">
        <w:rPr>
          <w:rFonts w:ascii="Times New Roman" w:hAnsi="Times New Roman"/>
          <w:color w:val="000000" w:themeColor="text1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F403CF" w:rsidRPr="001455F1">
        <w:rPr>
          <w:rFonts w:ascii="Times New Roman" w:hAnsi="Times New Roman"/>
          <w:color w:val="000000" w:themeColor="text1"/>
        </w:rPr>
        <w:t xml:space="preserve"> сельского поселений </w:t>
      </w:r>
      <w:r w:rsidR="00C5446B" w:rsidRPr="001455F1">
        <w:rPr>
          <w:rFonts w:ascii="Times New Roman" w:hAnsi="Times New Roman"/>
          <w:color w:val="000000" w:themeColor="text1"/>
        </w:rPr>
        <w:t>Краснохолмский</w:t>
      </w:r>
      <w:r w:rsidR="00F403CF" w:rsidRPr="001455F1">
        <w:rPr>
          <w:rFonts w:ascii="Times New Roman" w:hAnsi="Times New Roman"/>
          <w:color w:val="000000" w:themeColor="text1"/>
        </w:rPr>
        <w:t xml:space="preserve"> сельский совет</w:t>
      </w:r>
      <w:r w:rsidR="00FF61D9" w:rsidRPr="001455F1">
        <w:rPr>
          <w:rFonts w:ascii="Times New Roman" w:hAnsi="Times New Roman"/>
          <w:color w:val="000000" w:themeColor="text1"/>
        </w:rPr>
        <w:t xml:space="preserve"> муниципального района </w:t>
      </w:r>
      <w:r w:rsidR="005A31C2" w:rsidRPr="001455F1">
        <w:rPr>
          <w:rFonts w:ascii="Times New Roman" w:hAnsi="Times New Roman"/>
          <w:color w:val="000000" w:themeColor="text1"/>
        </w:rPr>
        <w:t>в порядке и</w:t>
      </w:r>
      <w:proofErr w:type="gramEnd"/>
      <w:r w:rsidR="005A31C2" w:rsidRPr="001455F1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5A31C2" w:rsidRPr="001455F1">
        <w:rPr>
          <w:rFonts w:ascii="Times New Roman" w:hAnsi="Times New Roman"/>
          <w:color w:val="000000" w:themeColor="text1"/>
        </w:rPr>
        <w:t>случаях</w:t>
      </w:r>
      <w:proofErr w:type="gramEnd"/>
      <w:r w:rsidR="005A31C2" w:rsidRPr="001455F1">
        <w:rPr>
          <w:rFonts w:ascii="Times New Roman" w:hAnsi="Times New Roman"/>
          <w:color w:val="000000" w:themeColor="text1"/>
        </w:rPr>
        <w:t>, предусмотренных законодательством Российской Федерации;</w:t>
      </w:r>
    </w:p>
    <w:p w:rsidR="00FF61D9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FF54FD" w:rsidRPr="001455F1">
        <w:rPr>
          <w:rFonts w:ascii="Times New Roman" w:hAnsi="Times New Roman"/>
          <w:color w:val="000000" w:themeColor="text1"/>
        </w:rPr>
        <w:t xml:space="preserve"> </w:t>
      </w:r>
      <w:r w:rsidRPr="001455F1">
        <w:rPr>
          <w:rFonts w:ascii="Times New Roman" w:hAnsi="Times New Roman"/>
          <w:color w:val="000000" w:themeColor="text1"/>
        </w:rPr>
        <w:t>з</w:t>
      </w:r>
      <w:r w:rsidR="00520B3C" w:rsidRPr="001455F1">
        <w:rPr>
          <w:rFonts w:ascii="Times New Roman" w:hAnsi="Times New Roman"/>
          <w:color w:val="000000" w:themeColor="text1"/>
        </w:rPr>
        <w:t>а своевременностью начисления неустоек, штрафов, пени</w:t>
      </w:r>
      <w:r w:rsidR="00FF61D9" w:rsidRPr="001455F1">
        <w:rPr>
          <w:rFonts w:ascii="Times New Roman" w:hAnsi="Times New Roman"/>
          <w:color w:val="000000" w:themeColor="text1"/>
        </w:rPr>
        <w:t>;</w:t>
      </w:r>
    </w:p>
    <w:p w:rsidR="00520B3C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520B3C" w:rsidRPr="001455F1">
        <w:rPr>
          <w:rFonts w:ascii="Times New Roman" w:hAnsi="Times New Roman"/>
          <w:color w:val="000000" w:themeColor="text1"/>
        </w:rPr>
        <w:t>за</w:t>
      </w:r>
      <w:r w:rsidR="00FF54FD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своевременностью составления первичных учетных документов, обосновывающих возникновение дебиторской задолженности</w:t>
      </w:r>
      <w:r w:rsidR="005A31C2" w:rsidRPr="001455F1">
        <w:rPr>
          <w:rFonts w:ascii="Times New Roman" w:hAnsi="Times New Roman"/>
          <w:color w:val="000000" w:themeColor="text1"/>
        </w:rPr>
        <w:t xml:space="preserve"> или оформляющих операции по ее увеличению (уменьшению)</w:t>
      </w:r>
      <w:r w:rsidR="00520B3C" w:rsidRPr="001455F1">
        <w:rPr>
          <w:rFonts w:ascii="Times New Roman" w:hAnsi="Times New Roman"/>
          <w:color w:val="000000" w:themeColor="text1"/>
        </w:rPr>
        <w:t xml:space="preserve">, </w:t>
      </w:r>
      <w:r w:rsidR="00FF61D9" w:rsidRPr="001455F1">
        <w:rPr>
          <w:rFonts w:ascii="Times New Roman" w:hAnsi="Times New Roman"/>
          <w:color w:val="000000" w:themeColor="text1"/>
        </w:rPr>
        <w:t xml:space="preserve">а также своевременным </w:t>
      </w:r>
      <w:r w:rsidR="00520B3C" w:rsidRPr="001455F1">
        <w:rPr>
          <w:rFonts w:ascii="Times New Roman" w:hAnsi="Times New Roman"/>
          <w:color w:val="000000" w:themeColor="text1"/>
        </w:rPr>
        <w:t>отражени</w:t>
      </w:r>
      <w:r w:rsidR="00FF61D9" w:rsidRPr="001455F1">
        <w:rPr>
          <w:rFonts w:ascii="Times New Roman" w:hAnsi="Times New Roman"/>
          <w:color w:val="000000" w:themeColor="text1"/>
        </w:rPr>
        <w:t>ем</w:t>
      </w:r>
      <w:r w:rsidR="00520B3C" w:rsidRPr="001455F1">
        <w:rPr>
          <w:rFonts w:ascii="Times New Roman" w:hAnsi="Times New Roman"/>
          <w:color w:val="000000" w:themeColor="text1"/>
        </w:rPr>
        <w:t xml:space="preserve"> в бюджетном учете;</w:t>
      </w:r>
    </w:p>
    <w:p w:rsidR="00520B3C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1455F1">
        <w:rPr>
          <w:rFonts w:ascii="Times New Roman" w:hAnsi="Times New Roman"/>
          <w:color w:val="000000" w:themeColor="text1"/>
        </w:rPr>
        <w:t xml:space="preserve">2.1.2. </w:t>
      </w:r>
      <w:r w:rsidR="00520B3C" w:rsidRPr="001455F1">
        <w:rPr>
          <w:rFonts w:ascii="Times New Roman" w:hAnsi="Times New Roman"/>
          <w:color w:val="000000" w:themeColor="text1"/>
        </w:rPr>
        <w:t xml:space="preserve"> </w:t>
      </w:r>
      <w:r w:rsidR="0052569D" w:rsidRPr="001455F1">
        <w:rPr>
          <w:rFonts w:ascii="Times New Roman" w:hAnsi="Times New Roman"/>
          <w:color w:val="000000" w:themeColor="text1"/>
        </w:rPr>
        <w:t>проведение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FF61D9" w:rsidRPr="001455F1">
        <w:rPr>
          <w:rFonts w:ascii="Times New Roman" w:hAnsi="Times New Roman"/>
          <w:color w:val="000000" w:themeColor="text1"/>
        </w:rPr>
        <w:t xml:space="preserve">не реже одного раза в квартал </w:t>
      </w:r>
      <w:r w:rsidR="00520B3C" w:rsidRPr="001455F1">
        <w:rPr>
          <w:rFonts w:ascii="Times New Roman" w:hAnsi="Times New Roman"/>
          <w:color w:val="000000" w:themeColor="text1"/>
        </w:rPr>
        <w:t>инвентаризаци</w:t>
      </w:r>
      <w:r w:rsidR="0052569D" w:rsidRPr="001455F1">
        <w:rPr>
          <w:rFonts w:ascii="Times New Roman" w:hAnsi="Times New Roman"/>
          <w:color w:val="000000" w:themeColor="text1"/>
        </w:rPr>
        <w:t>и</w:t>
      </w:r>
      <w:r w:rsidR="00520B3C" w:rsidRPr="001455F1">
        <w:rPr>
          <w:rFonts w:ascii="Times New Roman" w:hAnsi="Times New Roman"/>
          <w:color w:val="000000" w:themeColor="text1"/>
        </w:rPr>
        <w:t xml:space="preserve"> расчетов с должниками, включая сверку данных по доходам </w:t>
      </w:r>
      <w:r w:rsidR="00FF61D9" w:rsidRPr="001455F1">
        <w:rPr>
          <w:rFonts w:ascii="Times New Roman" w:hAnsi="Times New Roman"/>
          <w:color w:val="000000" w:themeColor="text1"/>
        </w:rPr>
        <w:t xml:space="preserve">в бюджет </w:t>
      </w:r>
      <w:r w:rsidR="00474793" w:rsidRPr="001455F1">
        <w:rPr>
          <w:rFonts w:ascii="Times New Roman" w:hAnsi="Times New Roman"/>
          <w:color w:val="000000" w:themeColor="text1"/>
        </w:rPr>
        <w:t xml:space="preserve">сельского поселения </w:t>
      </w:r>
      <w:r w:rsidR="00800282">
        <w:rPr>
          <w:rFonts w:ascii="Times New Roman" w:hAnsi="Times New Roman"/>
          <w:color w:val="000000" w:themeColor="text1"/>
        </w:rPr>
        <w:t>Мутабашевский</w:t>
      </w:r>
      <w:r w:rsidR="00800282" w:rsidRPr="001455F1">
        <w:rPr>
          <w:rFonts w:ascii="Times New Roman" w:hAnsi="Times New Roman"/>
          <w:color w:val="000000" w:themeColor="text1"/>
        </w:rPr>
        <w:t xml:space="preserve"> </w:t>
      </w:r>
      <w:r w:rsidR="00474793" w:rsidRPr="001455F1">
        <w:rPr>
          <w:rFonts w:ascii="Times New Roman" w:hAnsi="Times New Roman"/>
          <w:color w:val="000000" w:themeColor="text1"/>
        </w:rPr>
        <w:t xml:space="preserve">сельский совет муниципального района </w:t>
      </w:r>
      <w:r w:rsidR="008B3BA9" w:rsidRPr="001455F1">
        <w:rPr>
          <w:rFonts w:ascii="Times New Roman" w:hAnsi="Times New Roman"/>
          <w:color w:val="000000" w:themeColor="text1"/>
        </w:rPr>
        <w:t>Аскинский</w:t>
      </w:r>
      <w:r w:rsidR="00474793" w:rsidRPr="001455F1">
        <w:rPr>
          <w:rFonts w:ascii="Times New Roman" w:hAnsi="Times New Roman"/>
          <w:color w:val="000000" w:themeColor="text1"/>
        </w:rPr>
        <w:t xml:space="preserve"> район Республики Башкортостан</w:t>
      </w:r>
      <w:r w:rsidR="0064174C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на основании информации о непогашенных начислениях,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содержащейся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в ГИС ГМП, в том числе в целях оценки ожидаемых результатов работы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по взысканию дебиторской задолженности по доходам, признания дебиторской задолженности по доходам</w:t>
      </w:r>
      <w:proofErr w:type="gramEnd"/>
      <w:r w:rsidR="00520B3C" w:rsidRPr="001455F1">
        <w:rPr>
          <w:rFonts w:ascii="Times New Roman" w:hAnsi="Times New Roman"/>
          <w:color w:val="000000" w:themeColor="text1"/>
        </w:rPr>
        <w:t xml:space="preserve"> сомнительной;</w:t>
      </w:r>
    </w:p>
    <w:p w:rsidR="009C37F9" w:rsidRPr="001455F1" w:rsidRDefault="00DA6DEB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lastRenderedPageBreak/>
        <w:t xml:space="preserve">2.1.3. 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A31C2" w:rsidRPr="001455F1">
        <w:rPr>
          <w:rFonts w:ascii="Times New Roman" w:hAnsi="Times New Roman"/>
          <w:color w:val="000000" w:themeColor="text1"/>
        </w:rPr>
        <w:t>ежеквартальн</w:t>
      </w:r>
      <w:r w:rsidR="0052569D" w:rsidRPr="001455F1">
        <w:rPr>
          <w:rFonts w:ascii="Times New Roman" w:hAnsi="Times New Roman"/>
          <w:color w:val="000000" w:themeColor="text1"/>
        </w:rPr>
        <w:t>ый</w:t>
      </w:r>
      <w:r w:rsidR="005A31C2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мониторинг финансового (п</w:t>
      </w:r>
      <w:r w:rsidR="0052569D" w:rsidRPr="001455F1">
        <w:rPr>
          <w:rFonts w:ascii="Times New Roman" w:hAnsi="Times New Roman"/>
          <w:color w:val="000000" w:themeColor="text1"/>
        </w:rPr>
        <w:t xml:space="preserve">латежного) состояния должников, </w:t>
      </w:r>
      <w:r w:rsidR="00520B3C" w:rsidRPr="001455F1">
        <w:rPr>
          <w:rFonts w:ascii="Times New Roman" w:hAnsi="Times New Roman"/>
          <w:color w:val="000000" w:themeColor="text1"/>
        </w:rPr>
        <w:t>в том числе при проведении мероприятий по инвентаризации дебиторской задолженности по доходам, на предмет</w:t>
      </w:r>
      <w:r w:rsidR="009C37F9" w:rsidRPr="001455F1">
        <w:rPr>
          <w:rFonts w:ascii="Times New Roman" w:hAnsi="Times New Roman"/>
          <w:color w:val="000000" w:themeColor="text1"/>
        </w:rPr>
        <w:t>:</w:t>
      </w:r>
    </w:p>
    <w:p w:rsidR="009C37F9" w:rsidRPr="001455F1" w:rsidRDefault="0064174C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520B3C" w:rsidRPr="001455F1">
        <w:rPr>
          <w:rFonts w:ascii="Times New Roman" w:hAnsi="Times New Roman"/>
          <w:color w:val="000000" w:themeColor="text1"/>
        </w:rPr>
        <w:t>наличия сведений о взыскании</w:t>
      </w:r>
      <w:r w:rsidR="009C37F9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с должника денежных сре</w:t>
      </w:r>
      <w:proofErr w:type="gramStart"/>
      <w:r w:rsidR="00520B3C" w:rsidRPr="001455F1">
        <w:rPr>
          <w:rFonts w:ascii="Times New Roman" w:hAnsi="Times New Roman"/>
          <w:color w:val="000000" w:themeColor="text1"/>
        </w:rPr>
        <w:t>дств в р</w:t>
      </w:r>
      <w:proofErr w:type="gramEnd"/>
      <w:r w:rsidR="00520B3C" w:rsidRPr="001455F1">
        <w:rPr>
          <w:rFonts w:ascii="Times New Roman" w:hAnsi="Times New Roman"/>
          <w:color w:val="000000" w:themeColor="text1"/>
        </w:rPr>
        <w:t>амках исполнительного производства</w:t>
      </w:r>
      <w:r w:rsidR="009C37F9" w:rsidRPr="001455F1">
        <w:rPr>
          <w:rFonts w:ascii="Times New Roman" w:hAnsi="Times New Roman"/>
          <w:color w:val="000000" w:themeColor="text1"/>
        </w:rPr>
        <w:t>;</w:t>
      </w:r>
    </w:p>
    <w:p w:rsidR="00520B3C" w:rsidRPr="001455F1" w:rsidRDefault="0064174C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- </w:t>
      </w:r>
      <w:r w:rsidR="00520B3C" w:rsidRPr="001455F1">
        <w:rPr>
          <w:rFonts w:ascii="Times New Roman" w:hAnsi="Times New Roman"/>
          <w:color w:val="000000" w:themeColor="text1"/>
        </w:rPr>
        <w:t>наличия сведений о возбуждении в отношении должника дела о банкротстве;</w:t>
      </w:r>
    </w:p>
    <w:p w:rsidR="00F11FED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2.1.4. </w:t>
      </w:r>
      <w:r w:rsidR="00F11FED" w:rsidRPr="001455F1">
        <w:rPr>
          <w:rFonts w:ascii="Times New Roman" w:hAnsi="Times New Roman"/>
          <w:color w:val="000000" w:themeColor="text1"/>
        </w:rPr>
        <w:t xml:space="preserve"> своевременное принятие решения о признании безнадежной к взысканию задолженности в местный бюджет </w:t>
      </w:r>
      <w:proofErr w:type="gramStart"/>
      <w:r w:rsidR="00F11FED" w:rsidRPr="001455F1">
        <w:rPr>
          <w:rFonts w:ascii="Times New Roman" w:hAnsi="Times New Roman"/>
          <w:color w:val="000000" w:themeColor="text1"/>
        </w:rPr>
        <w:t>и о ее</w:t>
      </w:r>
      <w:proofErr w:type="gramEnd"/>
      <w:r w:rsidR="00F11FED" w:rsidRPr="001455F1">
        <w:rPr>
          <w:rFonts w:ascii="Times New Roman" w:hAnsi="Times New Roman"/>
          <w:color w:val="000000" w:themeColor="text1"/>
        </w:rPr>
        <w:t xml:space="preserve"> списании;</w:t>
      </w:r>
    </w:p>
    <w:p w:rsidR="00F11FED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2.1.5. </w:t>
      </w:r>
      <w:r w:rsidR="00F11FED" w:rsidRPr="001455F1">
        <w:rPr>
          <w:rFonts w:ascii="Times New Roman" w:hAnsi="Times New Roman"/>
          <w:color w:val="000000" w:themeColor="text1"/>
        </w:rPr>
        <w:t xml:space="preserve"> ежегодно</w:t>
      </w:r>
      <w:r w:rsidR="00151E58" w:rsidRPr="001455F1">
        <w:rPr>
          <w:rFonts w:ascii="Times New Roman" w:hAnsi="Times New Roman"/>
          <w:color w:val="000000" w:themeColor="text1"/>
        </w:rPr>
        <w:t xml:space="preserve"> в срок до 25 декабря представление в </w:t>
      </w:r>
      <w:r w:rsidR="00724705" w:rsidRPr="001455F1">
        <w:rPr>
          <w:rFonts w:ascii="Times New Roman" w:hAnsi="Times New Roman"/>
          <w:color w:val="000000" w:themeColor="text1"/>
        </w:rPr>
        <w:t xml:space="preserve">Финансовое управление </w:t>
      </w:r>
      <w:r w:rsidR="00803A8C" w:rsidRPr="001455F1">
        <w:rPr>
          <w:rFonts w:ascii="Times New Roman" w:hAnsi="Times New Roman"/>
          <w:color w:val="000000" w:themeColor="text1"/>
        </w:rPr>
        <w:t xml:space="preserve">Администрации муниципального района </w:t>
      </w:r>
      <w:r w:rsidR="008B3BA9" w:rsidRPr="001455F1">
        <w:rPr>
          <w:rFonts w:ascii="Times New Roman" w:hAnsi="Times New Roman"/>
          <w:color w:val="000000" w:themeColor="text1"/>
        </w:rPr>
        <w:t>Аскинский</w:t>
      </w:r>
      <w:r w:rsidR="00803A8C" w:rsidRPr="001455F1">
        <w:rPr>
          <w:rFonts w:ascii="Times New Roman" w:hAnsi="Times New Roman"/>
          <w:color w:val="000000" w:themeColor="text1"/>
        </w:rPr>
        <w:t xml:space="preserve"> район Республики Башкортостан</w:t>
      </w:r>
      <w:r w:rsidR="00151E58" w:rsidRPr="001455F1">
        <w:rPr>
          <w:rFonts w:ascii="Times New Roman" w:hAnsi="Times New Roman"/>
          <w:color w:val="000000" w:themeColor="text1"/>
        </w:rPr>
        <w:t xml:space="preserve"> отчета об итогах работы по взысканию дебиторской задолженности по платежам в бюджет по форме, согласно приложению к настоящему </w:t>
      </w:r>
      <w:r w:rsidR="004325F6">
        <w:rPr>
          <w:rFonts w:ascii="Times New Roman" w:hAnsi="Times New Roman"/>
          <w:color w:val="000000" w:themeColor="text1"/>
        </w:rPr>
        <w:t>Регламенту</w:t>
      </w:r>
      <w:r w:rsidR="00151E58" w:rsidRPr="001455F1">
        <w:rPr>
          <w:rFonts w:ascii="Times New Roman" w:hAnsi="Times New Roman"/>
          <w:color w:val="000000" w:themeColor="text1"/>
        </w:rPr>
        <w:t>.</w:t>
      </w:r>
    </w:p>
    <w:p w:rsidR="009C37F9" w:rsidRPr="001455F1" w:rsidRDefault="009C37F9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</w:p>
    <w:p w:rsidR="005A31C2" w:rsidRPr="001455F1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Мероприятия по</w:t>
      </w:r>
      <w:r w:rsidR="00F86906"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урегулированию</w:t>
      </w: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дебиторской</w:t>
      </w:r>
      <w:proofErr w:type="gramEnd"/>
    </w:p>
    <w:p w:rsidR="005A31C2" w:rsidRPr="001455F1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задолженности по доходам в досудебном порядке</w:t>
      </w:r>
    </w:p>
    <w:p w:rsidR="009C37F9" w:rsidRPr="001455F1" w:rsidRDefault="009C37F9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</w:p>
    <w:p w:rsidR="00520B3C" w:rsidRPr="001455F1" w:rsidRDefault="00FC0A43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3.1. </w:t>
      </w:r>
      <w:r w:rsidR="00520B3C" w:rsidRPr="001455F1">
        <w:rPr>
          <w:rFonts w:ascii="Times New Roman" w:hAnsi="Times New Roman"/>
          <w:color w:val="000000" w:themeColor="text1"/>
        </w:rPr>
        <w:t>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</w:t>
      </w:r>
      <w:r w:rsidR="001A25CD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</w:rPr>
        <w:t>по их принудительному взысканию) осуществляются следующие мероприятия:</w:t>
      </w:r>
    </w:p>
    <w:p w:rsidR="00FF4427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3.1.1.</w:t>
      </w:r>
      <w:r w:rsidR="00520B3C" w:rsidRPr="001455F1">
        <w:rPr>
          <w:rFonts w:ascii="Times New Roman" w:hAnsi="Times New Roman"/>
          <w:color w:val="000000" w:themeColor="text1"/>
        </w:rPr>
        <w:t xml:space="preserve"> направление </w:t>
      </w:r>
      <w:r w:rsidR="00F86906" w:rsidRPr="001455F1">
        <w:rPr>
          <w:rFonts w:ascii="Times New Roman" w:hAnsi="Times New Roman"/>
          <w:color w:val="000000" w:themeColor="text1"/>
        </w:rPr>
        <w:t xml:space="preserve">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</w:t>
      </w:r>
      <w:r w:rsidR="00FF4427" w:rsidRPr="001455F1">
        <w:rPr>
          <w:rFonts w:ascii="Times New Roman" w:hAnsi="Times New Roman"/>
          <w:color w:val="000000" w:themeColor="text1"/>
        </w:rPr>
        <w:t>востребования);</w:t>
      </w:r>
    </w:p>
    <w:p w:rsidR="00520B3C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3.1.</w:t>
      </w:r>
      <w:r w:rsidR="00FF4427" w:rsidRPr="001455F1">
        <w:rPr>
          <w:rFonts w:ascii="Times New Roman" w:hAnsi="Times New Roman"/>
          <w:color w:val="000000" w:themeColor="text1"/>
        </w:rPr>
        <w:t>2</w:t>
      </w:r>
      <w:r w:rsidRPr="001455F1">
        <w:rPr>
          <w:rFonts w:ascii="Times New Roman" w:hAnsi="Times New Roman"/>
          <w:color w:val="000000" w:themeColor="text1"/>
        </w:rPr>
        <w:t>.</w:t>
      </w:r>
      <w:r w:rsidR="00FF4427" w:rsidRPr="001455F1">
        <w:rPr>
          <w:rFonts w:ascii="Times New Roman" w:hAnsi="Times New Roman"/>
          <w:color w:val="000000" w:themeColor="text1"/>
        </w:rPr>
        <w:t xml:space="preserve"> направление </w:t>
      </w:r>
      <w:r w:rsidR="00F207D7" w:rsidRPr="001455F1">
        <w:rPr>
          <w:rFonts w:ascii="Times New Roman" w:hAnsi="Times New Roman"/>
          <w:color w:val="000000" w:themeColor="text1"/>
        </w:rPr>
        <w:t xml:space="preserve">претензии должнику о погашении </w:t>
      </w:r>
      <w:r w:rsidR="00FF4427" w:rsidRPr="001455F1">
        <w:rPr>
          <w:rFonts w:ascii="Times New Roman" w:hAnsi="Times New Roman"/>
          <w:color w:val="000000" w:themeColor="text1"/>
        </w:rPr>
        <w:t>образовавш</w:t>
      </w:r>
      <w:r w:rsidR="00C771A4" w:rsidRPr="001455F1">
        <w:rPr>
          <w:rFonts w:ascii="Times New Roman" w:hAnsi="Times New Roman"/>
          <w:color w:val="000000" w:themeColor="text1"/>
        </w:rPr>
        <w:t>е</w:t>
      </w:r>
      <w:r w:rsidR="00FF4427" w:rsidRPr="001455F1">
        <w:rPr>
          <w:rFonts w:ascii="Times New Roman" w:hAnsi="Times New Roman"/>
          <w:color w:val="000000" w:themeColor="text1"/>
        </w:rPr>
        <w:t xml:space="preserve">йся задолженности в </w:t>
      </w:r>
      <w:r w:rsidR="00F86906" w:rsidRPr="001455F1">
        <w:rPr>
          <w:rFonts w:ascii="Times New Roman" w:hAnsi="Times New Roman"/>
          <w:color w:val="000000" w:themeColor="text1"/>
        </w:rPr>
        <w:t>досудебном порядке в установленный</w:t>
      </w:r>
      <w:r w:rsidR="00FF4427" w:rsidRPr="001455F1">
        <w:rPr>
          <w:rFonts w:ascii="Times New Roman" w:hAnsi="Times New Roman"/>
          <w:color w:val="000000" w:themeColor="text1"/>
        </w:rPr>
        <w:t xml:space="preserve"> законом или договором (</w:t>
      </w:r>
      <w:r w:rsidR="00520B3C" w:rsidRPr="001455F1">
        <w:rPr>
          <w:rFonts w:ascii="Times New Roman" w:hAnsi="Times New Roman"/>
          <w:color w:val="000000" w:themeColor="text1"/>
        </w:rPr>
        <w:t>контрактам)</w:t>
      </w:r>
      <w:r w:rsidR="00FF4427" w:rsidRPr="001455F1">
        <w:rPr>
          <w:rFonts w:ascii="Times New Roman" w:hAnsi="Times New Roman"/>
          <w:color w:val="000000" w:themeColor="text1"/>
        </w:rPr>
        <w:t xml:space="preserve"> срок досудебного урегулирования в случае</w:t>
      </w:r>
      <w:r w:rsidR="00520B3C" w:rsidRPr="001455F1">
        <w:rPr>
          <w:rFonts w:ascii="Times New Roman" w:hAnsi="Times New Roman"/>
          <w:color w:val="000000" w:themeColor="text1"/>
        </w:rPr>
        <w:t xml:space="preserve">, </w:t>
      </w:r>
      <w:r w:rsidR="00FF4427" w:rsidRPr="001455F1">
        <w:rPr>
          <w:rFonts w:ascii="Times New Roman" w:hAnsi="Times New Roman"/>
          <w:color w:val="000000" w:themeColor="text1"/>
        </w:rPr>
        <w:t xml:space="preserve">когда претензионный порядок урегулирования </w:t>
      </w:r>
      <w:r w:rsidR="00523730" w:rsidRPr="001455F1">
        <w:rPr>
          <w:rFonts w:ascii="Times New Roman" w:hAnsi="Times New Roman"/>
          <w:color w:val="000000" w:themeColor="text1"/>
        </w:rPr>
        <w:t xml:space="preserve">спора предусмотрен процессуальным законодательством Российской Федерации, </w:t>
      </w:r>
      <w:r w:rsidR="00520B3C" w:rsidRPr="001455F1">
        <w:rPr>
          <w:rFonts w:ascii="Times New Roman" w:hAnsi="Times New Roman"/>
          <w:color w:val="000000" w:themeColor="text1"/>
        </w:rPr>
        <w:t>договоро</w:t>
      </w:r>
      <w:r w:rsidR="00523730" w:rsidRPr="001455F1">
        <w:rPr>
          <w:rFonts w:ascii="Times New Roman" w:hAnsi="Times New Roman"/>
          <w:color w:val="000000" w:themeColor="text1"/>
        </w:rPr>
        <w:t>м (контрактом)</w:t>
      </w:r>
      <w:r w:rsidR="00520B3C" w:rsidRPr="001455F1">
        <w:rPr>
          <w:rFonts w:ascii="Times New Roman" w:hAnsi="Times New Roman"/>
          <w:color w:val="000000" w:themeColor="text1"/>
        </w:rPr>
        <w:t>;</w:t>
      </w:r>
    </w:p>
    <w:p w:rsidR="00520B3C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1455F1">
        <w:rPr>
          <w:rFonts w:ascii="Times New Roman" w:hAnsi="Times New Roman"/>
          <w:color w:val="000000" w:themeColor="text1"/>
        </w:rPr>
        <w:t>3.1.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>3</w:t>
      </w:r>
      <w:r w:rsidRPr="001455F1">
        <w:rPr>
          <w:rFonts w:ascii="Times New Roman" w:hAnsi="Times New Roman"/>
          <w:color w:val="000000" w:themeColor="text1"/>
          <w:lang w:eastAsia="ru-RU"/>
        </w:rPr>
        <w:t>.</w:t>
      </w:r>
      <w:r w:rsidR="00523730" w:rsidRPr="001455F1">
        <w:rPr>
          <w:rFonts w:ascii="Times New Roman" w:hAnsi="Times New Roman"/>
          <w:color w:val="000000" w:themeColor="text1"/>
          <w:lang w:eastAsia="ru-RU"/>
        </w:rPr>
        <w:t xml:space="preserve"> рассмотрение вопроса о возможности расторжения договора (контракта</w:t>
      </w:r>
      <w:r w:rsidR="001A25CD" w:rsidRPr="001455F1">
        <w:rPr>
          <w:rFonts w:ascii="Times New Roman" w:hAnsi="Times New Roman"/>
          <w:color w:val="000000" w:themeColor="text1"/>
          <w:lang w:eastAsia="ru-RU"/>
        </w:rPr>
        <w:t>, соглашения</w:t>
      </w:r>
      <w:r w:rsidR="00523730" w:rsidRPr="001455F1">
        <w:rPr>
          <w:rFonts w:ascii="Times New Roman" w:hAnsi="Times New Roman"/>
          <w:color w:val="000000" w:themeColor="text1"/>
          <w:lang w:eastAsia="ru-RU"/>
        </w:rPr>
        <w:t xml:space="preserve">), предоставления отсрочки (рассрочки) платежа, реструктуризации дебиторской задолженности по доходам в порядке и случаях, 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>предусмотренных законодательством Российской Федерации;</w:t>
      </w:r>
    </w:p>
    <w:p w:rsidR="006C64AF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1455F1">
        <w:rPr>
          <w:rFonts w:ascii="Times New Roman" w:hAnsi="Times New Roman"/>
          <w:color w:val="000000" w:themeColor="text1"/>
        </w:rPr>
        <w:t>3.1.</w:t>
      </w:r>
      <w:r w:rsidR="00796CB6" w:rsidRPr="001455F1">
        <w:rPr>
          <w:rFonts w:ascii="Times New Roman" w:hAnsi="Times New Roman"/>
          <w:color w:val="000000" w:themeColor="text1"/>
        </w:rPr>
        <w:t>4</w:t>
      </w:r>
      <w:r w:rsidRPr="001455F1">
        <w:rPr>
          <w:rFonts w:ascii="Times New Roman" w:hAnsi="Times New Roman"/>
          <w:color w:val="000000" w:themeColor="text1"/>
        </w:rPr>
        <w:t>.</w:t>
      </w:r>
      <w:r w:rsidR="00520B3C" w:rsidRPr="001455F1">
        <w:rPr>
          <w:rFonts w:ascii="Times New Roman" w:hAnsi="Times New Roman"/>
          <w:color w:val="000000" w:themeColor="text1"/>
        </w:rPr>
        <w:t xml:space="preserve"> </w:t>
      </w:r>
      <w:r w:rsidR="006C64AF" w:rsidRPr="001455F1">
        <w:rPr>
          <w:rFonts w:ascii="Times New Roman" w:hAnsi="Times New Roman"/>
          <w:color w:val="000000" w:themeColor="text1"/>
        </w:rPr>
        <w:t xml:space="preserve"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803A8C" w:rsidRPr="001455F1">
        <w:rPr>
          <w:rFonts w:ascii="Times New Roman" w:hAnsi="Times New Roman"/>
          <w:color w:val="000000" w:themeColor="text1"/>
        </w:rPr>
        <w:t xml:space="preserve">Администрации сельского поселения </w:t>
      </w:r>
      <w:r w:rsidR="008B3BA9" w:rsidRPr="001455F1">
        <w:rPr>
          <w:rFonts w:ascii="Times New Roman" w:hAnsi="Times New Roman"/>
          <w:color w:val="000000" w:themeColor="text1"/>
        </w:rPr>
        <w:t>Аскинский</w:t>
      </w:r>
      <w:r w:rsidR="00803A8C" w:rsidRPr="001455F1">
        <w:rPr>
          <w:rFonts w:ascii="Times New Roman" w:hAnsi="Times New Roman"/>
          <w:color w:val="000000" w:themeColor="text1"/>
        </w:rPr>
        <w:t xml:space="preserve"> сельский совет муниципального района </w:t>
      </w:r>
      <w:r w:rsidR="008B3BA9" w:rsidRPr="001455F1">
        <w:rPr>
          <w:rFonts w:ascii="Times New Roman" w:hAnsi="Times New Roman"/>
          <w:color w:val="000000" w:themeColor="text1"/>
        </w:rPr>
        <w:t>Аскинский</w:t>
      </w:r>
      <w:r w:rsidR="00803A8C" w:rsidRPr="001455F1">
        <w:rPr>
          <w:rFonts w:ascii="Times New Roman" w:hAnsi="Times New Roman"/>
          <w:color w:val="000000" w:themeColor="text1"/>
        </w:rPr>
        <w:t xml:space="preserve"> район Республики Башкортостан</w:t>
      </w:r>
      <w:r w:rsidR="0027372C" w:rsidRPr="001455F1">
        <w:rPr>
          <w:rFonts w:ascii="Times New Roman" w:hAnsi="Times New Roman"/>
          <w:color w:val="000000" w:themeColor="text1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4B778A" w:rsidRPr="001455F1">
        <w:rPr>
          <w:rFonts w:ascii="Times New Roman" w:hAnsi="Times New Roman"/>
          <w:color w:val="000000" w:themeColor="text1"/>
        </w:rPr>
        <w:t>Администрацией сельского поселения</w:t>
      </w:r>
      <w:r w:rsidR="00800282" w:rsidRPr="00800282">
        <w:rPr>
          <w:rFonts w:ascii="Times New Roman" w:hAnsi="Times New Roman"/>
          <w:color w:val="000000" w:themeColor="text1"/>
        </w:rPr>
        <w:t xml:space="preserve"> </w:t>
      </w:r>
      <w:r w:rsidR="00800282">
        <w:rPr>
          <w:rFonts w:ascii="Times New Roman" w:hAnsi="Times New Roman"/>
          <w:color w:val="000000" w:themeColor="text1"/>
        </w:rPr>
        <w:t>Мутабашевский</w:t>
      </w:r>
      <w:r w:rsidR="00800282" w:rsidRPr="001455F1">
        <w:rPr>
          <w:rFonts w:ascii="Times New Roman" w:hAnsi="Times New Roman"/>
          <w:color w:val="000000" w:themeColor="text1"/>
        </w:rPr>
        <w:t xml:space="preserve"> </w:t>
      </w:r>
      <w:r w:rsidR="004B778A" w:rsidRPr="001455F1">
        <w:rPr>
          <w:rFonts w:ascii="Times New Roman" w:hAnsi="Times New Roman"/>
          <w:color w:val="000000" w:themeColor="text1"/>
        </w:rPr>
        <w:t>сельский</w:t>
      </w:r>
      <w:proofErr w:type="gramEnd"/>
      <w:r w:rsidR="004B778A" w:rsidRPr="001455F1">
        <w:rPr>
          <w:rFonts w:ascii="Times New Roman" w:hAnsi="Times New Roman"/>
          <w:color w:val="000000" w:themeColor="text1"/>
        </w:rPr>
        <w:t xml:space="preserve"> совет муниципального района </w:t>
      </w:r>
      <w:r w:rsidR="008B3BA9" w:rsidRPr="001455F1">
        <w:rPr>
          <w:rFonts w:ascii="Times New Roman" w:hAnsi="Times New Roman"/>
          <w:color w:val="000000" w:themeColor="text1"/>
        </w:rPr>
        <w:lastRenderedPageBreak/>
        <w:t>Аскинский</w:t>
      </w:r>
      <w:r w:rsidR="004B778A" w:rsidRPr="001455F1">
        <w:rPr>
          <w:rFonts w:ascii="Times New Roman" w:hAnsi="Times New Roman"/>
          <w:color w:val="000000" w:themeColor="text1"/>
        </w:rPr>
        <w:t xml:space="preserve"> район Республики Башкортостан</w:t>
      </w:r>
      <w:r w:rsidR="0027372C" w:rsidRPr="001455F1">
        <w:rPr>
          <w:rFonts w:ascii="Times New Roman" w:hAnsi="Times New Roman"/>
          <w:color w:val="000000" w:themeColor="text1"/>
        </w:rPr>
        <w:t xml:space="preserve"> при </w:t>
      </w:r>
      <w:r w:rsidR="005616D2" w:rsidRPr="001455F1">
        <w:rPr>
          <w:rFonts w:ascii="Times New Roman" w:hAnsi="Times New Roman"/>
          <w:color w:val="000000" w:themeColor="text1"/>
        </w:rPr>
        <w:t>предъявлении (объединении) требований</w:t>
      </w:r>
      <w:r w:rsidR="006C64AF" w:rsidRPr="001455F1">
        <w:rPr>
          <w:rFonts w:ascii="Times New Roman" w:hAnsi="Times New Roman"/>
          <w:color w:val="000000" w:themeColor="text1"/>
        </w:rPr>
        <w:t xml:space="preserve"> в деле о банкротстве и в процедурах, применяемых в деле о банкротстве.</w:t>
      </w:r>
    </w:p>
    <w:p w:rsidR="00520B3C" w:rsidRPr="001455F1" w:rsidRDefault="00AE5795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3.1.</w:t>
      </w:r>
      <w:r w:rsidR="006C64AF" w:rsidRPr="001455F1">
        <w:rPr>
          <w:rFonts w:ascii="Times New Roman" w:hAnsi="Times New Roman"/>
          <w:color w:val="000000" w:themeColor="text1"/>
        </w:rPr>
        <w:t>5</w:t>
      </w:r>
      <w:r w:rsidRPr="001455F1">
        <w:rPr>
          <w:rFonts w:ascii="Times New Roman" w:hAnsi="Times New Roman"/>
          <w:color w:val="000000" w:themeColor="text1"/>
        </w:rPr>
        <w:t>.</w:t>
      </w:r>
      <w:r w:rsidR="006C64AF" w:rsidRPr="001455F1">
        <w:rPr>
          <w:rFonts w:ascii="Times New Roman" w:hAnsi="Times New Roman"/>
          <w:color w:val="000000" w:themeColor="text1"/>
        </w:rPr>
        <w:t xml:space="preserve"> у</w:t>
      </w:r>
      <w:r w:rsidR="00520B3C" w:rsidRPr="001455F1">
        <w:rPr>
          <w:rFonts w:ascii="Times New Roman" w:hAnsi="Times New Roman"/>
          <w:color w:val="000000" w:themeColor="text1"/>
        </w:rPr>
        <w:t xml:space="preserve">ведомление должников (дебиторов) о переводе их задолженности в </w:t>
      </w:r>
      <w:proofErr w:type="gramStart"/>
      <w:r w:rsidR="00520B3C" w:rsidRPr="001455F1">
        <w:rPr>
          <w:rFonts w:ascii="Times New Roman" w:hAnsi="Times New Roman"/>
          <w:color w:val="000000" w:themeColor="text1"/>
        </w:rPr>
        <w:t>просроченную</w:t>
      </w:r>
      <w:proofErr w:type="gramEnd"/>
      <w:r w:rsidR="00520B3C" w:rsidRPr="001455F1">
        <w:rPr>
          <w:rFonts w:ascii="Times New Roman" w:hAnsi="Times New Roman"/>
          <w:color w:val="000000" w:themeColor="text1"/>
        </w:rPr>
        <w:t xml:space="preserve"> в случае неуплаты или оплаты в неполном объеме платежей, предусмотренных претензиями и (или) требованиями.</w:t>
      </w:r>
    </w:p>
    <w:p w:rsidR="005616D2" w:rsidRPr="001455F1" w:rsidRDefault="00FC0A43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>3.2. Требование (претензия) об имеющейся просроченной дебиторской задолженности и пени направляются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20B3C" w:rsidRPr="001455F1" w:rsidRDefault="00FC0A43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3.3. </w:t>
      </w:r>
      <w:r w:rsidR="00520B3C" w:rsidRPr="001455F1">
        <w:rPr>
          <w:rFonts w:ascii="Times New Roman" w:hAnsi="Times New Roman"/>
          <w:color w:val="000000" w:themeColor="text1"/>
        </w:rPr>
        <w:t xml:space="preserve">Срок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контрактом (договором), </w:t>
      </w:r>
      <w:proofErr w:type="gramStart"/>
      <w:r w:rsidR="00520B3C" w:rsidRPr="001455F1">
        <w:rPr>
          <w:rFonts w:ascii="Times New Roman" w:hAnsi="Times New Roman"/>
          <w:color w:val="000000" w:themeColor="text1"/>
        </w:rPr>
        <w:t>соглашением</w:t>
      </w:r>
      <w:proofErr w:type="gramEnd"/>
      <w:r w:rsidR="00520B3C" w:rsidRPr="001455F1">
        <w:rPr>
          <w:rFonts w:ascii="Times New Roman" w:hAnsi="Times New Roman"/>
          <w:color w:val="000000" w:themeColor="text1"/>
        </w:rPr>
        <w:t xml:space="preserve"> либо действующим законодательством Российской Федерации.</w:t>
      </w:r>
    </w:p>
    <w:p w:rsidR="006C64AF" w:rsidRPr="001455F1" w:rsidRDefault="00FC0A43" w:rsidP="00520B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1455F1">
        <w:rPr>
          <w:rFonts w:ascii="Times New Roman" w:hAnsi="Times New Roman"/>
          <w:color w:val="000000" w:themeColor="text1"/>
        </w:rPr>
        <w:t xml:space="preserve">3.4. </w:t>
      </w:r>
      <w:r w:rsidR="006C64AF" w:rsidRPr="001455F1">
        <w:rPr>
          <w:rFonts w:ascii="Times New Roman" w:hAnsi="Times New Roman"/>
          <w:color w:val="000000" w:themeColor="text1"/>
        </w:rPr>
        <w:t>При добровольном исполнении обязатель</w:t>
      </w:r>
      <w:proofErr w:type="gramStart"/>
      <w:r w:rsidR="006C64AF" w:rsidRPr="001455F1">
        <w:rPr>
          <w:rFonts w:ascii="Times New Roman" w:hAnsi="Times New Roman"/>
          <w:color w:val="000000" w:themeColor="text1"/>
        </w:rPr>
        <w:t>ств в ср</w:t>
      </w:r>
      <w:proofErr w:type="gramEnd"/>
      <w:r w:rsidR="006C64AF" w:rsidRPr="001455F1">
        <w:rPr>
          <w:rFonts w:ascii="Times New Roman" w:hAnsi="Times New Roman"/>
          <w:color w:val="000000" w:themeColor="text1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254472" w:rsidRPr="001455F1" w:rsidRDefault="00254472" w:rsidP="006C64A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520B3C" w:rsidRPr="001455F1" w:rsidRDefault="0095482B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4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. </w:t>
      </w:r>
      <w:r w:rsidR="006C64AF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Мероприятия по 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принудительно</w:t>
      </w:r>
      <w:r w:rsidR="006C64AF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му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взыскани</w:t>
      </w:r>
      <w:r w:rsidR="006C64AF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ю</w:t>
      </w:r>
    </w:p>
    <w:p w:rsidR="00520B3C" w:rsidRPr="001455F1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дебиторской задолженности по доходам</w:t>
      </w:r>
    </w:p>
    <w:p w:rsidR="00520B3C" w:rsidRPr="001455F1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749F3" w:rsidRPr="001455F1" w:rsidRDefault="00916EBB" w:rsidP="00482640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</w:t>
      </w:r>
      <w:r w:rsidR="00E749F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49F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ответственным исполнителем</w:t>
      </w:r>
      <w:r w:rsidR="0063242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указанным в пунктах 6.</w:t>
      </w:r>
      <w:r w:rsidR="005C710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63242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49F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3242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настоящего регламента</w:t>
      </w:r>
      <w:r w:rsidR="00E75818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63242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49F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течение 5 рабочих дней со дня истечения срока, установленного для добровольного погашения дебиторской задолженности по доходам, 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подготавливается служебная записка </w:t>
      </w:r>
      <w:r w:rsidR="00D629BA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управляющему делами </w:t>
      </w:r>
      <w:r w:rsidR="00803A8C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сельского поселения </w:t>
      </w:r>
      <w:r w:rsidR="00800282">
        <w:rPr>
          <w:rFonts w:ascii="Times New Roman" w:hAnsi="Times New Roman" w:cs="Times New Roman"/>
          <w:color w:val="000000" w:themeColor="text1"/>
          <w:sz w:val="28"/>
          <w:szCs w:val="28"/>
        </w:rPr>
        <w:t>Мутабашевский</w:t>
      </w:r>
      <w:r w:rsidR="00803A8C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сельский совет муниципального района</w:t>
      </w:r>
      <w:proofErr w:type="gramEnd"/>
      <w:r w:rsidR="00803A8C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B3BA9" w:rsidRPr="001455F1">
        <w:rPr>
          <w:rFonts w:ascii="Times New Roman" w:hAnsi="Times New Roman"/>
          <w:color w:val="000000" w:themeColor="text1"/>
          <w:sz w:val="28"/>
          <w:szCs w:val="28"/>
        </w:rPr>
        <w:t>Аскинский</w:t>
      </w:r>
      <w:r w:rsidR="00803A8C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район Республики Башкортостан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629BA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(далее –</w:t>
      </w:r>
      <w:r w:rsidR="0040612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629BA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делами) 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необходимости взыскания задолженности в судебном порядке с приложением пакета документов, необходимых для подачи искового заявления </w:t>
      </w:r>
    </w:p>
    <w:p w:rsidR="00667C01" w:rsidRPr="001455F1" w:rsidRDefault="00FC0A43" w:rsidP="00001617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Взыскание просроченной дебиторской задолженности в судебном порядке осуществляется в сроки и в порядке, установленным действующим законодательством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482640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49F3" w:rsidRPr="001455F1" w:rsidRDefault="00001617" w:rsidP="00E749F3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Управляющий делами</w:t>
      </w:r>
      <w:r w:rsidR="00724705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E10DC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взаимодействии с </w:t>
      </w:r>
      <w:r w:rsidR="00AE5795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исполнителем </w:t>
      </w:r>
      <w:r w:rsidR="00FF54FD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CE10DC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9F3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информации, указанной в п.4.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49F3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. регламента,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</w:t>
      </w:r>
      <w:r w:rsidR="00482640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49F3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49F3" w:rsidRPr="001455F1" w:rsidRDefault="00E749F3" w:rsidP="00E749F3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до вынесения решения суда требования об уплате исполнены должником добровольно, </w:t>
      </w:r>
      <w:r w:rsidR="00981528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 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заявляет об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от иска.</w:t>
      </w:r>
    </w:p>
    <w:p w:rsidR="00482640" w:rsidRPr="001455F1" w:rsidRDefault="00482640" w:rsidP="00E749F3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со дня поступления в Администрацию</w:t>
      </w:r>
      <w:r w:rsidR="00725CBB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исполнительного документа </w:t>
      </w:r>
      <w:r w:rsidR="00725CBB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делами </w:t>
      </w:r>
      <w:r w:rsidR="00E6348E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его для принудительного исполнения в порядке, установленном действующим законодательством.</w:t>
      </w:r>
    </w:p>
    <w:p w:rsidR="00482640" w:rsidRPr="001455F1" w:rsidRDefault="00482640" w:rsidP="00E749F3">
      <w:pPr>
        <w:pStyle w:val="ae"/>
        <w:widowControl w:val="0"/>
        <w:numPr>
          <w:ilvl w:val="1"/>
          <w:numId w:val="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судом решения о полном (частичном) отказе в удовлетворении заявленных требований </w:t>
      </w:r>
      <w:r w:rsidR="00E6348E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="00667C0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лавным </w:t>
      </w:r>
      <w:r w:rsidR="00491FAC"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Управляющим делами  </w:t>
      </w:r>
      <w:r w:rsidRPr="001455F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667C01" w:rsidRPr="001455F1" w:rsidRDefault="00491FAC" w:rsidP="00491FAC">
      <w:pPr>
        <w:widowControl w:val="0"/>
        <w:tabs>
          <w:tab w:val="center" w:pos="709"/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4.7 </w:t>
      </w:r>
      <w:r w:rsidR="00DD04E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482640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Документы о ходе </w:t>
      </w:r>
      <w:proofErr w:type="spellStart"/>
      <w:r w:rsidR="00482640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претензионно-исковой</w:t>
      </w:r>
      <w:proofErr w:type="spellEnd"/>
      <w:r w:rsidR="00482640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работы по взысканию задолженности, в том числе судебные акты, на бумажном носите</w:t>
      </w:r>
      <w:r w:rsidR="00E6348E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</w:t>
      </w:r>
      <w:r w:rsidR="00482640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хранятся 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Адм</w:t>
      </w:r>
      <w:r w:rsidR="00DD04E3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нистрации сельского поселения.</w:t>
      </w:r>
    </w:p>
    <w:p w:rsidR="00DD04E3" w:rsidRPr="001455F1" w:rsidRDefault="00DD04E3" w:rsidP="00491FAC">
      <w:pPr>
        <w:widowControl w:val="0"/>
        <w:tabs>
          <w:tab w:val="center" w:pos="709"/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FD786F" w:rsidRPr="001455F1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5. Мероприятия по наблюдению (в том числе за возм</w:t>
      </w:r>
      <w:r w:rsidR="00F207D7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ожностью взыскания дебиторской </w:t>
      </w: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FD786F" w:rsidRPr="001455F1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D786F" w:rsidRPr="001455F1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</w:t>
      </w:r>
      <w:r w:rsidR="00F207D7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ой дебиторской задолженности с 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должника, </w:t>
      </w:r>
      <w:r w:rsidR="004F6231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ответственный исполнитель</w:t>
      </w: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BF7B64" w:rsidRPr="001455F1" w:rsidRDefault="004F6231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з</w:t>
      </w:r>
      <w:r w:rsidR="00FD786F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апрос информации и ме</w:t>
      </w:r>
      <w:r w:rsidR="00BF7B6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роприятиях, проводимых приставо</w:t>
      </w:r>
      <w:r w:rsidR="00FD786F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м-исполнителем</w:t>
      </w:r>
      <w:r w:rsidR="00BF7B6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о сумме непогашенной задолженности, о наличии </w:t>
      </w:r>
      <w:proofErr w:type="gramStart"/>
      <w:r w:rsidR="00BF7B6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данных</w:t>
      </w:r>
      <w:proofErr w:type="gramEnd"/>
      <w:r w:rsidR="00BF7B6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 объявлении розыска должника, его имущества, об изменении состояния счета (счетов) должника, его имущества и т.д.;</w:t>
      </w:r>
    </w:p>
    <w:p w:rsidR="00FD786F" w:rsidRPr="001455F1" w:rsidRDefault="004F6231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</w:t>
      </w:r>
      <w:r w:rsidR="00BF7B64" w:rsidRPr="001455F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520B3C" w:rsidRPr="001455F1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20B3C" w:rsidRPr="001455F1" w:rsidRDefault="00FD786F" w:rsidP="00301F3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6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 Пере</w:t>
      </w:r>
      <w:r w:rsidR="00DB069E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чень </w:t>
      </w:r>
      <w:r w:rsidR="004F6231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структурных подразделений (сотрудников)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ответственных за работу с дебиторской задолженностью по доходам</w:t>
      </w:r>
    </w:p>
    <w:p w:rsidR="004F6231" w:rsidRPr="001455F1" w:rsidRDefault="004F6231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52995" w:rsidRPr="00374439" w:rsidRDefault="00652995" w:rsidP="00652995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 </w:t>
      </w:r>
      <w:r w:rsidR="00FB5A50" w:rsidRPr="003744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сельского поселения;</w:t>
      </w:r>
    </w:p>
    <w:p w:rsidR="0030704E" w:rsidRPr="001455F1" w:rsidRDefault="002C034F" w:rsidP="00652995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6.2 </w:t>
      </w:r>
      <w:r w:rsidRPr="002C0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Начальник-главный бухгалтер Муниципального казенного учреждения Центр бухгалтерского обслуживания муниципального района Аскинский район Республики Башкортостан</w:t>
      </w:r>
    </w:p>
    <w:p w:rsidR="00520B3C" w:rsidRPr="001455F1" w:rsidRDefault="00FD786F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520B3C"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Порядок обмена информацией (первичными учетными</w:t>
      </w:r>
      <w:proofErr w:type="gramEnd"/>
    </w:p>
    <w:p w:rsidR="00520B3C" w:rsidRPr="001455F1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55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документами) между структурными подразделениями</w:t>
      </w:r>
    </w:p>
    <w:p w:rsidR="00520B3C" w:rsidRPr="001455F1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20B3C" w:rsidRPr="001455F1" w:rsidRDefault="002518EE" w:rsidP="00E7581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1455F1">
        <w:rPr>
          <w:rFonts w:ascii="Times New Roman" w:hAnsi="Times New Roman"/>
          <w:color w:val="000000" w:themeColor="text1"/>
          <w:lang w:eastAsia="ru-RU"/>
        </w:rPr>
        <w:t xml:space="preserve">7.1. 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 xml:space="preserve">При выявлении дебиторской задолженности по доходам </w:t>
      </w:r>
      <w:r w:rsidR="0030704E" w:rsidRPr="001455F1">
        <w:rPr>
          <w:rFonts w:ascii="Times New Roman" w:hAnsi="Times New Roman"/>
          <w:color w:val="000000" w:themeColor="text1"/>
          <w:lang w:eastAsia="ru-RU"/>
        </w:rPr>
        <w:t>ответственный исполнитель</w:t>
      </w:r>
      <w:r w:rsidR="00520B3C" w:rsidRPr="001455F1">
        <w:rPr>
          <w:rFonts w:ascii="Times New Roman" w:hAnsi="Times New Roman"/>
          <w:color w:val="000000" w:themeColor="text1"/>
        </w:rPr>
        <w:t>,</w:t>
      </w:r>
      <w:r w:rsidR="0052569D" w:rsidRPr="001455F1">
        <w:rPr>
          <w:rFonts w:ascii="Times New Roman" w:hAnsi="Times New Roman"/>
          <w:color w:val="000000" w:themeColor="text1"/>
        </w:rPr>
        <w:t xml:space="preserve"> 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 xml:space="preserve">подготавливает проект претензии (требования) в 2-х экземплярах и передает на подпись </w:t>
      </w:r>
      <w:r w:rsidR="008B08A0" w:rsidRPr="001455F1">
        <w:rPr>
          <w:rFonts w:ascii="Times New Roman" w:hAnsi="Times New Roman"/>
          <w:color w:val="000000" w:themeColor="text1"/>
          <w:lang w:eastAsia="ru-RU"/>
        </w:rPr>
        <w:t xml:space="preserve">главе </w:t>
      </w:r>
      <w:r w:rsidR="00803A8C" w:rsidRPr="001455F1">
        <w:rPr>
          <w:rFonts w:ascii="Times New Roman" w:hAnsi="Times New Roman"/>
          <w:color w:val="000000" w:themeColor="text1"/>
          <w:lang w:eastAsia="ru-RU"/>
        </w:rPr>
        <w:t xml:space="preserve">Администрации сельского поселения </w:t>
      </w:r>
      <w:r w:rsidR="00800282">
        <w:rPr>
          <w:rFonts w:ascii="Times New Roman" w:hAnsi="Times New Roman"/>
          <w:color w:val="000000" w:themeColor="text1"/>
        </w:rPr>
        <w:t>Мутабашевский</w:t>
      </w:r>
      <w:r w:rsidR="00803A8C" w:rsidRPr="001455F1">
        <w:rPr>
          <w:rFonts w:ascii="Times New Roman" w:hAnsi="Times New Roman"/>
          <w:color w:val="000000" w:themeColor="text1"/>
          <w:lang w:eastAsia="ru-RU"/>
        </w:rPr>
        <w:t xml:space="preserve"> сельский совет муниципального района </w:t>
      </w:r>
      <w:r w:rsidR="008B3BA9" w:rsidRPr="001455F1">
        <w:rPr>
          <w:rFonts w:ascii="Times New Roman" w:hAnsi="Times New Roman"/>
          <w:color w:val="000000" w:themeColor="text1"/>
        </w:rPr>
        <w:t>Аскинский</w:t>
      </w:r>
      <w:r w:rsidR="00803A8C" w:rsidRPr="001455F1">
        <w:rPr>
          <w:rFonts w:ascii="Times New Roman" w:hAnsi="Times New Roman"/>
          <w:color w:val="000000" w:themeColor="text1"/>
          <w:lang w:eastAsia="ru-RU"/>
        </w:rPr>
        <w:t xml:space="preserve"> район Республики Башкортостан</w:t>
      </w:r>
      <w:r w:rsidR="00520B3C" w:rsidRPr="001455F1">
        <w:rPr>
          <w:rFonts w:ascii="Times New Roman" w:hAnsi="Times New Roman"/>
          <w:color w:val="000000" w:themeColor="text1"/>
          <w:lang w:eastAsia="ru-RU"/>
        </w:rPr>
        <w:t xml:space="preserve">. </w:t>
      </w:r>
    </w:p>
    <w:p w:rsidR="00E75959" w:rsidRDefault="002518EE" w:rsidP="00E75818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1455F1">
        <w:rPr>
          <w:rFonts w:ascii="Times New Roman" w:hAnsi="Times New Roman"/>
          <w:color w:val="000000" w:themeColor="text1"/>
          <w:lang w:eastAsia="ru-RU"/>
        </w:rPr>
        <w:lastRenderedPageBreak/>
        <w:t xml:space="preserve">7.2. </w:t>
      </w:r>
      <w:r w:rsidR="00E75959" w:rsidRPr="00E75959">
        <w:rPr>
          <w:rFonts w:ascii="Times New Roman" w:hAnsi="Times New Roman"/>
          <w:color w:val="000000"/>
          <w:shd w:val="clear" w:color="auto" w:fill="FFFFFF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остается в Муниципальном казенном учреждении Центр бухгалтерского обслуживания муниципального района Аскинский район Республики Башкортостан для своевременного начисления задолженности и отражения в бюджетном учете</w:t>
      </w:r>
      <w:r w:rsidR="00E75959">
        <w:rPr>
          <w:color w:val="000000"/>
          <w:shd w:val="clear" w:color="auto" w:fill="FFFFFF"/>
        </w:rPr>
        <w:t>.</w:t>
      </w:r>
    </w:p>
    <w:p w:rsidR="00E75818" w:rsidRPr="001455F1" w:rsidRDefault="002518EE" w:rsidP="00E75818">
      <w:pPr>
        <w:pStyle w:val="ConsPlusNormal"/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001455F1">
        <w:rPr>
          <w:rFonts w:ascii="Times New Roman" w:eastAsia="Times New Roman" w:hAnsi="Times New Roman"/>
          <w:color w:val="000000" w:themeColor="text1"/>
        </w:rPr>
        <w:t xml:space="preserve">7.3. </w:t>
      </w:r>
      <w:proofErr w:type="gramStart"/>
      <w:r w:rsidRPr="001455F1">
        <w:rPr>
          <w:rFonts w:ascii="Times New Roman" w:eastAsia="Times New Roman" w:hAnsi="Times New Roman"/>
          <w:color w:val="000000" w:themeColor="text1"/>
        </w:rPr>
        <w:t xml:space="preserve">В случае неуплаты или оплаты в неполном объеме платежей, предусмотренных претензией/требованием, ответственный </w:t>
      </w:r>
      <w:r w:rsidR="00E75818" w:rsidRPr="001455F1">
        <w:rPr>
          <w:rFonts w:ascii="Times New Roman" w:eastAsia="Times New Roman" w:hAnsi="Times New Roman"/>
          <w:color w:val="000000" w:themeColor="text1"/>
        </w:rPr>
        <w:t>исполнитель</w:t>
      </w:r>
      <w:r w:rsidRPr="001455F1">
        <w:rPr>
          <w:rFonts w:ascii="Times New Roman" w:eastAsia="Times New Roman" w:hAnsi="Times New Roman"/>
          <w:color w:val="000000" w:themeColor="text1"/>
        </w:rPr>
        <w:t xml:space="preserve"> подготавливает в 2 экземплярах проект уведомления должнику о переводе его задолженности в просроченную и передает на подпись </w:t>
      </w:r>
      <w:r w:rsidRPr="001455F1">
        <w:rPr>
          <w:rFonts w:ascii="Times New Roman" w:hAnsi="Times New Roman"/>
          <w:color w:val="000000" w:themeColor="text1"/>
          <w:lang w:eastAsia="ru-RU"/>
        </w:rPr>
        <w:t>главе администрации</w:t>
      </w:r>
      <w:r w:rsidRPr="001455F1">
        <w:rPr>
          <w:rFonts w:ascii="Times New Roman" w:eastAsia="Times New Roman" w:hAnsi="Times New Roman"/>
          <w:color w:val="000000" w:themeColor="text1"/>
        </w:rPr>
        <w:t>.</w:t>
      </w:r>
      <w:proofErr w:type="gramEnd"/>
    </w:p>
    <w:p w:rsidR="00E75818" w:rsidRPr="001455F1" w:rsidRDefault="002518EE" w:rsidP="00E75818">
      <w:pPr>
        <w:pStyle w:val="ConsPlusNormal"/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001455F1">
        <w:rPr>
          <w:rFonts w:ascii="Times New Roman" w:eastAsia="Times New Roman" w:hAnsi="Times New Roman"/>
          <w:color w:val="000000" w:themeColor="text1"/>
        </w:rPr>
        <w:t xml:space="preserve">7.4. Подписанное уведомление в течение одного рабочего дня направляется должнику (дебитору), а второй экземпляр передается </w:t>
      </w:r>
      <w:r w:rsidR="00E75818" w:rsidRPr="001455F1">
        <w:rPr>
          <w:rFonts w:ascii="Times New Roman" w:eastAsia="Times New Roman" w:hAnsi="Times New Roman"/>
          <w:color w:val="000000" w:themeColor="text1"/>
        </w:rPr>
        <w:t>ответственному исполнителю</w:t>
      </w:r>
      <w:r w:rsidRPr="001455F1">
        <w:rPr>
          <w:rFonts w:ascii="Times New Roman" w:eastAsia="Times New Roman" w:hAnsi="Times New Roman"/>
          <w:color w:val="000000" w:themeColor="text1"/>
        </w:rPr>
        <w:t xml:space="preserve">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2518EE" w:rsidRPr="001455F1" w:rsidRDefault="002518EE" w:rsidP="00E75818">
      <w:pPr>
        <w:pStyle w:val="ConsPlusNormal"/>
        <w:ind w:firstLine="709"/>
        <w:jc w:val="both"/>
        <w:rPr>
          <w:rFonts w:ascii="Montserrat" w:eastAsia="Times New Roman" w:hAnsi="Montserrat"/>
          <w:color w:val="000000" w:themeColor="text1"/>
          <w:sz w:val="24"/>
          <w:szCs w:val="24"/>
        </w:rPr>
      </w:pPr>
      <w:r w:rsidRPr="001455F1">
        <w:rPr>
          <w:rFonts w:ascii="Times New Roman" w:eastAsia="Times New Roman" w:hAnsi="Times New Roman"/>
          <w:color w:val="000000" w:themeColor="text1"/>
        </w:rPr>
        <w:t>7.5.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</w:t>
      </w:r>
      <w:r w:rsidRPr="001455F1">
        <w:rPr>
          <w:rFonts w:ascii="Montserrat" w:eastAsia="Times New Roman" w:hAnsi="Montserrat"/>
          <w:color w:val="000000" w:themeColor="text1"/>
          <w:sz w:val="24"/>
          <w:szCs w:val="24"/>
        </w:rPr>
        <w:t>.</w:t>
      </w:r>
    </w:p>
    <w:p w:rsidR="00E75818" w:rsidRPr="001455F1" w:rsidRDefault="00E75818" w:rsidP="00E75818">
      <w:pPr>
        <w:rPr>
          <w:rFonts w:ascii="Montserrat" w:eastAsia="Times New Roman" w:hAnsi="Montserrat"/>
          <w:color w:val="000000" w:themeColor="text1"/>
          <w:sz w:val="24"/>
          <w:szCs w:val="24"/>
        </w:rPr>
      </w:pPr>
      <w:r w:rsidRPr="001455F1">
        <w:rPr>
          <w:rFonts w:ascii="Montserrat" w:eastAsia="Times New Roman" w:hAnsi="Montserrat"/>
          <w:color w:val="000000" w:themeColor="text1"/>
          <w:sz w:val="24"/>
          <w:szCs w:val="24"/>
        </w:rPr>
        <w:br w:type="page"/>
      </w:r>
    </w:p>
    <w:p w:rsidR="00E75818" w:rsidRPr="00F35FC9" w:rsidRDefault="00E75818" w:rsidP="00E75818">
      <w:pPr>
        <w:pStyle w:val="ConsPlusNormal"/>
        <w:ind w:firstLine="709"/>
        <w:jc w:val="both"/>
        <w:rPr>
          <w:rFonts w:ascii="Montserrat" w:eastAsia="Times New Roman" w:hAnsi="Montserrat"/>
          <w:color w:val="FF0000"/>
          <w:sz w:val="24"/>
          <w:szCs w:val="24"/>
        </w:rPr>
        <w:sectPr w:rsidR="00E75818" w:rsidRPr="00F35FC9" w:rsidSect="00E75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818" w:rsidRPr="001455F1" w:rsidRDefault="00E75818" w:rsidP="005C453C">
      <w:pPr>
        <w:keepNext/>
        <w:overflowPunct w:val="0"/>
        <w:autoSpaceDE w:val="0"/>
        <w:autoSpaceDN w:val="0"/>
        <w:adjustRightInd w:val="0"/>
        <w:spacing w:after="0" w:line="360" w:lineRule="auto"/>
        <w:ind w:left="10773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1455F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Приложение </w:t>
      </w:r>
    </w:p>
    <w:p w:rsidR="00E75818" w:rsidRPr="001455F1" w:rsidRDefault="00E75818" w:rsidP="005C453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10773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1455F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к Регламенту </w:t>
      </w:r>
      <w:r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реализации </w:t>
      </w:r>
      <w:r w:rsidR="00803A8C"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сельского поселения </w:t>
      </w:r>
      <w:r w:rsidR="00154C25">
        <w:rPr>
          <w:rFonts w:ascii="Times New Roman" w:hAnsi="Times New Roman" w:cs="Times New Roman"/>
          <w:color w:val="000000" w:themeColor="text1"/>
          <w:sz w:val="20"/>
          <w:szCs w:val="20"/>
        </w:rPr>
        <w:t>Мутабашевский</w:t>
      </w:r>
      <w:r w:rsidR="00374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03A8C"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сельский совет муниципального района </w:t>
      </w:r>
      <w:r w:rsidR="001455F1"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>Аскинский</w:t>
      </w:r>
      <w:r w:rsidR="00803A8C"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Республики Башкортостан</w:t>
      </w:r>
      <w:r w:rsidRPr="00145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проведении претензионной и исковой работы</w:t>
      </w:r>
    </w:p>
    <w:p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_______________________________________________________________________________</w:t>
      </w:r>
    </w:p>
    <w:p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состоянию </w:t>
      </w:r>
      <w:proofErr w:type="gramStart"/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Pr="00145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___________________ года</w:t>
      </w:r>
    </w:p>
    <w:p w:rsidR="00E75818" w:rsidRPr="001455F1" w:rsidRDefault="00E75818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"/>
        <w:gridCol w:w="1017"/>
        <w:gridCol w:w="961"/>
        <w:gridCol w:w="816"/>
        <w:gridCol w:w="1073"/>
        <w:gridCol w:w="1055"/>
        <w:gridCol w:w="875"/>
        <w:gridCol w:w="917"/>
        <w:gridCol w:w="684"/>
        <w:gridCol w:w="983"/>
        <w:gridCol w:w="1064"/>
        <w:gridCol w:w="1192"/>
        <w:gridCol w:w="841"/>
        <w:gridCol w:w="962"/>
        <w:gridCol w:w="1346"/>
        <w:gridCol w:w="807"/>
        <w:gridCol w:w="1207"/>
      </w:tblGrid>
      <w:tr w:rsidR="001455F1" w:rsidRPr="001455F1" w:rsidTr="009B52A2">
        <w:trPr>
          <w:trHeight w:val="291"/>
          <w:jc w:val="center"/>
        </w:trPr>
        <w:tc>
          <w:tcPr>
            <w:tcW w:w="236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spellEnd"/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должника</w:t>
            </w: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ИНН</w:t>
            </w: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КБК</w:t>
            </w: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Просроченная дебиторская задолженность, руб.</w:t>
            </w:r>
          </w:p>
        </w:tc>
        <w:tc>
          <w:tcPr>
            <w:tcW w:w="1055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2476" w:type="dxa"/>
            <w:gridSpan w:val="3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Претензия</w:t>
            </w: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88" w:type="dxa"/>
            <w:gridSpan w:val="5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Исковое заявление</w:t>
            </w:r>
          </w:p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Дата направления исполнительного производства</w:t>
            </w:r>
          </w:p>
        </w:tc>
        <w:tc>
          <w:tcPr>
            <w:tcW w:w="809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Взыскано ФССП, руб.</w:t>
            </w:r>
          </w:p>
        </w:tc>
        <w:tc>
          <w:tcPr>
            <w:tcW w:w="1216" w:type="dxa"/>
            <w:vMerge w:val="restart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Возвращено ФССП, руб.</w:t>
            </w:r>
          </w:p>
        </w:tc>
      </w:tr>
      <w:tr w:rsidR="001455F1" w:rsidRPr="001455F1" w:rsidTr="009B52A2">
        <w:trPr>
          <w:trHeight w:val="165"/>
          <w:jc w:val="center"/>
        </w:trPr>
        <w:tc>
          <w:tcPr>
            <w:tcW w:w="236" w:type="dxa"/>
            <w:vMerge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Merge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Дата направления претензии</w:t>
            </w:r>
          </w:p>
        </w:tc>
        <w:tc>
          <w:tcPr>
            <w:tcW w:w="917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предъявлено, руб.</w:t>
            </w:r>
          </w:p>
        </w:tc>
        <w:tc>
          <w:tcPr>
            <w:tcW w:w="684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оплачено, руб.</w:t>
            </w:r>
          </w:p>
        </w:tc>
        <w:tc>
          <w:tcPr>
            <w:tcW w:w="983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Дата направления в суд</w:t>
            </w:r>
          </w:p>
        </w:tc>
        <w:tc>
          <w:tcPr>
            <w:tcW w:w="1008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Предъявлено, руб.</w:t>
            </w:r>
          </w:p>
        </w:tc>
        <w:tc>
          <w:tcPr>
            <w:tcW w:w="1192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удовлетворено, руб.</w:t>
            </w:r>
          </w:p>
        </w:tc>
        <w:tc>
          <w:tcPr>
            <w:tcW w:w="842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Оплачено, руб.</w:t>
            </w:r>
          </w:p>
        </w:tc>
        <w:tc>
          <w:tcPr>
            <w:tcW w:w="963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Прекратили взыскание, руб.</w:t>
            </w:r>
          </w:p>
        </w:tc>
        <w:tc>
          <w:tcPr>
            <w:tcW w:w="1346" w:type="dxa"/>
            <w:vMerge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vMerge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vMerge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55F1" w:rsidRPr="001455F1" w:rsidTr="009B52A2">
        <w:trPr>
          <w:trHeight w:val="271"/>
          <w:jc w:val="center"/>
        </w:trPr>
        <w:tc>
          <w:tcPr>
            <w:tcW w:w="236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18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83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35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3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55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75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17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4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83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08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92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42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63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346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09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16" w:type="dxa"/>
            <w:hideMark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55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1455F1" w:rsidRPr="001455F1" w:rsidTr="009B52A2">
        <w:trPr>
          <w:trHeight w:val="110"/>
          <w:jc w:val="center"/>
        </w:trPr>
        <w:tc>
          <w:tcPr>
            <w:tcW w:w="23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55F1" w:rsidRPr="001455F1" w:rsidTr="009B52A2">
        <w:trPr>
          <w:trHeight w:val="110"/>
          <w:jc w:val="center"/>
        </w:trPr>
        <w:tc>
          <w:tcPr>
            <w:tcW w:w="23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85DF2" w:rsidRPr="001455F1" w:rsidTr="009B52A2">
        <w:trPr>
          <w:trHeight w:val="110"/>
          <w:jc w:val="center"/>
        </w:trPr>
        <w:tc>
          <w:tcPr>
            <w:tcW w:w="23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</w:tcPr>
          <w:p w:rsidR="009B52A2" w:rsidRPr="001455F1" w:rsidRDefault="009B52A2" w:rsidP="009B5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9B52A2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структурного подразделения, </w:t>
      </w:r>
    </w:p>
    <w:p w:rsidR="009B52A2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осуществляющего полномочия администратора доходов </w:t>
      </w:r>
    </w:p>
    <w:p w:rsidR="00E6348E" w:rsidRPr="001455F1" w:rsidRDefault="00724705" w:rsidP="00E6348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1455F1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Аскинский </w:t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 Республики Башкортостан</w:t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E75818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9B52A2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6348E"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_______________________/______________/</w:t>
      </w:r>
    </w:p>
    <w:p w:rsidR="00E75818" w:rsidRPr="001455F1" w:rsidRDefault="009B52A2" w:rsidP="00E634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455F1">
        <w:rPr>
          <w:rFonts w:ascii="Arial" w:eastAsia="Times New Roman" w:hAnsi="Arial" w:cs="Arial"/>
          <w:color w:val="000000" w:themeColor="text1"/>
          <w:sz w:val="28"/>
          <w:szCs w:val="28"/>
        </w:rPr>
        <w:t>  </w:t>
      </w:r>
    </w:p>
    <w:p w:rsidR="00E75818" w:rsidRPr="001455F1" w:rsidRDefault="00E75818" w:rsidP="00E758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Исполнитель: </w:t>
      </w:r>
      <w:proofErr w:type="spellStart"/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_____________________тел</w:t>
      </w:r>
      <w:proofErr w:type="spellEnd"/>
      <w:r w:rsidRPr="00145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._____________</w:t>
      </w:r>
    </w:p>
    <w:bookmarkEnd w:id="0"/>
    <w:p w:rsidR="00E75818" w:rsidRPr="001455F1" w:rsidRDefault="00E75818" w:rsidP="00E75818">
      <w:pPr>
        <w:pStyle w:val="ConsPlusNormal"/>
        <w:ind w:firstLine="709"/>
        <w:jc w:val="both"/>
        <w:rPr>
          <w:rFonts w:ascii="Montserrat" w:eastAsia="Times New Roman" w:hAnsi="Montserrat"/>
          <w:color w:val="000000" w:themeColor="text1"/>
          <w:sz w:val="24"/>
          <w:szCs w:val="24"/>
        </w:rPr>
      </w:pPr>
    </w:p>
    <w:sectPr w:rsidR="00E75818" w:rsidRPr="001455F1" w:rsidSect="009B52A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05" w:rsidRDefault="00912C05" w:rsidP="00D432E5">
      <w:pPr>
        <w:spacing w:after="0" w:line="240" w:lineRule="auto"/>
      </w:pPr>
      <w:r>
        <w:separator/>
      </w:r>
    </w:p>
  </w:endnote>
  <w:endnote w:type="continuationSeparator" w:id="0">
    <w:p w:rsidR="00912C05" w:rsidRDefault="00912C05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05" w:rsidRDefault="00912C05" w:rsidP="00D432E5">
      <w:pPr>
        <w:spacing w:after="0" w:line="240" w:lineRule="auto"/>
      </w:pPr>
      <w:r>
        <w:separator/>
      </w:r>
    </w:p>
  </w:footnote>
  <w:footnote w:type="continuationSeparator" w:id="0">
    <w:p w:rsidR="00912C05" w:rsidRDefault="00912C05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1C4"/>
    <w:multiLevelType w:val="multilevel"/>
    <w:tmpl w:val="49B041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E576A7"/>
    <w:multiLevelType w:val="hybridMultilevel"/>
    <w:tmpl w:val="7AC08882"/>
    <w:lvl w:ilvl="0" w:tplc="380466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B3EB1"/>
    <w:multiLevelType w:val="hybridMultilevel"/>
    <w:tmpl w:val="0B64614C"/>
    <w:lvl w:ilvl="0" w:tplc="7F5A19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151475"/>
    <w:multiLevelType w:val="multilevel"/>
    <w:tmpl w:val="FA1CA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282303C"/>
    <w:multiLevelType w:val="hybridMultilevel"/>
    <w:tmpl w:val="E36E9676"/>
    <w:lvl w:ilvl="0" w:tplc="2B9682A8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2ED"/>
    <w:rsid w:val="00001617"/>
    <w:rsid w:val="00006CAD"/>
    <w:rsid w:val="00040B64"/>
    <w:rsid w:val="00044878"/>
    <w:rsid w:val="0005341E"/>
    <w:rsid w:val="00060E79"/>
    <w:rsid w:val="00060FFE"/>
    <w:rsid w:val="000778EA"/>
    <w:rsid w:val="000A6542"/>
    <w:rsid w:val="000B708B"/>
    <w:rsid w:val="000C2E77"/>
    <w:rsid w:val="000C62A1"/>
    <w:rsid w:val="0010153B"/>
    <w:rsid w:val="0010581F"/>
    <w:rsid w:val="0010772C"/>
    <w:rsid w:val="001455F1"/>
    <w:rsid w:val="00151E58"/>
    <w:rsid w:val="001538FF"/>
    <w:rsid w:val="00154C25"/>
    <w:rsid w:val="001615BC"/>
    <w:rsid w:val="001671CB"/>
    <w:rsid w:val="0017476A"/>
    <w:rsid w:val="00174838"/>
    <w:rsid w:val="00185277"/>
    <w:rsid w:val="00196139"/>
    <w:rsid w:val="001A25CD"/>
    <w:rsid w:val="001C7386"/>
    <w:rsid w:val="001D1103"/>
    <w:rsid w:val="001F54A7"/>
    <w:rsid w:val="00201EBC"/>
    <w:rsid w:val="0020411F"/>
    <w:rsid w:val="00216A07"/>
    <w:rsid w:val="0023439C"/>
    <w:rsid w:val="002516CD"/>
    <w:rsid w:val="002518EE"/>
    <w:rsid w:val="00254472"/>
    <w:rsid w:val="0027372C"/>
    <w:rsid w:val="00280BEC"/>
    <w:rsid w:val="0028731A"/>
    <w:rsid w:val="0029796F"/>
    <w:rsid w:val="002B38CC"/>
    <w:rsid w:val="002C034F"/>
    <w:rsid w:val="002C093D"/>
    <w:rsid w:val="002E56B4"/>
    <w:rsid w:val="002E6CA5"/>
    <w:rsid w:val="002F6523"/>
    <w:rsid w:val="002F73F5"/>
    <w:rsid w:val="00301F3E"/>
    <w:rsid w:val="003021EB"/>
    <w:rsid w:val="0030704E"/>
    <w:rsid w:val="0032365D"/>
    <w:rsid w:val="0035115E"/>
    <w:rsid w:val="00354A98"/>
    <w:rsid w:val="00367740"/>
    <w:rsid w:val="00373CEA"/>
    <w:rsid w:val="00374439"/>
    <w:rsid w:val="003800E9"/>
    <w:rsid w:val="003823D8"/>
    <w:rsid w:val="00397173"/>
    <w:rsid w:val="003A3FE5"/>
    <w:rsid w:val="003A6932"/>
    <w:rsid w:val="003C2305"/>
    <w:rsid w:val="003D12ED"/>
    <w:rsid w:val="003F483A"/>
    <w:rsid w:val="00406121"/>
    <w:rsid w:val="00424916"/>
    <w:rsid w:val="004325F6"/>
    <w:rsid w:val="004571EA"/>
    <w:rsid w:val="00474793"/>
    <w:rsid w:val="00482640"/>
    <w:rsid w:val="00486685"/>
    <w:rsid w:val="00491FAC"/>
    <w:rsid w:val="004931A4"/>
    <w:rsid w:val="004A327F"/>
    <w:rsid w:val="004B778A"/>
    <w:rsid w:val="004C121C"/>
    <w:rsid w:val="004D02D6"/>
    <w:rsid w:val="004D0F17"/>
    <w:rsid w:val="004D165A"/>
    <w:rsid w:val="004D1A77"/>
    <w:rsid w:val="004D6398"/>
    <w:rsid w:val="004F224E"/>
    <w:rsid w:val="004F6231"/>
    <w:rsid w:val="00501776"/>
    <w:rsid w:val="00506B69"/>
    <w:rsid w:val="00520B3C"/>
    <w:rsid w:val="00523730"/>
    <w:rsid w:val="00523958"/>
    <w:rsid w:val="0052569D"/>
    <w:rsid w:val="0053473E"/>
    <w:rsid w:val="00542806"/>
    <w:rsid w:val="005562AA"/>
    <w:rsid w:val="00556D46"/>
    <w:rsid w:val="005616D2"/>
    <w:rsid w:val="00592A57"/>
    <w:rsid w:val="005A31C2"/>
    <w:rsid w:val="005B3A8E"/>
    <w:rsid w:val="005B573C"/>
    <w:rsid w:val="005B7581"/>
    <w:rsid w:val="005C079B"/>
    <w:rsid w:val="005C4217"/>
    <w:rsid w:val="005C453C"/>
    <w:rsid w:val="005C7104"/>
    <w:rsid w:val="005D554C"/>
    <w:rsid w:val="005E74DD"/>
    <w:rsid w:val="006053E8"/>
    <w:rsid w:val="00614068"/>
    <w:rsid w:val="00632427"/>
    <w:rsid w:val="0064174C"/>
    <w:rsid w:val="00651371"/>
    <w:rsid w:val="00652995"/>
    <w:rsid w:val="00654536"/>
    <w:rsid w:val="00660CDD"/>
    <w:rsid w:val="00667C01"/>
    <w:rsid w:val="006A25E0"/>
    <w:rsid w:val="006C64AF"/>
    <w:rsid w:val="006D346B"/>
    <w:rsid w:val="006D53BE"/>
    <w:rsid w:val="006E1B34"/>
    <w:rsid w:val="00721685"/>
    <w:rsid w:val="00724705"/>
    <w:rsid w:val="00724935"/>
    <w:rsid w:val="00724FD9"/>
    <w:rsid w:val="00725CBB"/>
    <w:rsid w:val="00732270"/>
    <w:rsid w:val="0074730B"/>
    <w:rsid w:val="00755A46"/>
    <w:rsid w:val="00764C44"/>
    <w:rsid w:val="00792036"/>
    <w:rsid w:val="00796AA7"/>
    <w:rsid w:val="00796CB6"/>
    <w:rsid w:val="007A4124"/>
    <w:rsid w:val="007B4F24"/>
    <w:rsid w:val="007D0CAE"/>
    <w:rsid w:val="007D634C"/>
    <w:rsid w:val="00800282"/>
    <w:rsid w:val="00800E91"/>
    <w:rsid w:val="008020D5"/>
    <w:rsid w:val="00803A8C"/>
    <w:rsid w:val="00814419"/>
    <w:rsid w:val="00821F79"/>
    <w:rsid w:val="0082345A"/>
    <w:rsid w:val="00836353"/>
    <w:rsid w:val="00880C9F"/>
    <w:rsid w:val="008B08A0"/>
    <w:rsid w:val="008B3BA9"/>
    <w:rsid w:val="008C42B1"/>
    <w:rsid w:val="008C6528"/>
    <w:rsid w:val="008D0CA6"/>
    <w:rsid w:val="008D2D62"/>
    <w:rsid w:val="008E07E3"/>
    <w:rsid w:val="008E2F22"/>
    <w:rsid w:val="00912C05"/>
    <w:rsid w:val="00916EBB"/>
    <w:rsid w:val="009260E2"/>
    <w:rsid w:val="00946CA9"/>
    <w:rsid w:val="0094738D"/>
    <w:rsid w:val="0095482B"/>
    <w:rsid w:val="00956E16"/>
    <w:rsid w:val="009672E5"/>
    <w:rsid w:val="00974B4F"/>
    <w:rsid w:val="00976EF1"/>
    <w:rsid w:val="0097780A"/>
    <w:rsid w:val="00981528"/>
    <w:rsid w:val="009A1C0E"/>
    <w:rsid w:val="009B019A"/>
    <w:rsid w:val="009B52A2"/>
    <w:rsid w:val="009C37F9"/>
    <w:rsid w:val="009C4458"/>
    <w:rsid w:val="009D06F5"/>
    <w:rsid w:val="00A230BB"/>
    <w:rsid w:val="00A50C1C"/>
    <w:rsid w:val="00A6088D"/>
    <w:rsid w:val="00A64B22"/>
    <w:rsid w:val="00A67818"/>
    <w:rsid w:val="00A80EB1"/>
    <w:rsid w:val="00AA776D"/>
    <w:rsid w:val="00AB76D4"/>
    <w:rsid w:val="00AB7D57"/>
    <w:rsid w:val="00AE5795"/>
    <w:rsid w:val="00AF7E80"/>
    <w:rsid w:val="00B038C6"/>
    <w:rsid w:val="00B14133"/>
    <w:rsid w:val="00B241BF"/>
    <w:rsid w:val="00B3646B"/>
    <w:rsid w:val="00B37BDC"/>
    <w:rsid w:val="00B43959"/>
    <w:rsid w:val="00B56094"/>
    <w:rsid w:val="00B6002A"/>
    <w:rsid w:val="00B62CFC"/>
    <w:rsid w:val="00B85DF2"/>
    <w:rsid w:val="00BA5844"/>
    <w:rsid w:val="00BB4634"/>
    <w:rsid w:val="00BC4BAE"/>
    <w:rsid w:val="00BD59EB"/>
    <w:rsid w:val="00BE21E8"/>
    <w:rsid w:val="00BF2159"/>
    <w:rsid w:val="00BF21EB"/>
    <w:rsid w:val="00BF7B64"/>
    <w:rsid w:val="00C4792A"/>
    <w:rsid w:val="00C5446B"/>
    <w:rsid w:val="00C71EF5"/>
    <w:rsid w:val="00C73EDC"/>
    <w:rsid w:val="00C74E86"/>
    <w:rsid w:val="00C771A4"/>
    <w:rsid w:val="00C777E5"/>
    <w:rsid w:val="00C84D98"/>
    <w:rsid w:val="00C966FF"/>
    <w:rsid w:val="00CD4C67"/>
    <w:rsid w:val="00CD5857"/>
    <w:rsid w:val="00CE10DC"/>
    <w:rsid w:val="00CF0F18"/>
    <w:rsid w:val="00CF5AB3"/>
    <w:rsid w:val="00CF6622"/>
    <w:rsid w:val="00CF6F77"/>
    <w:rsid w:val="00D054C7"/>
    <w:rsid w:val="00D12A24"/>
    <w:rsid w:val="00D432E5"/>
    <w:rsid w:val="00D629BA"/>
    <w:rsid w:val="00D75C86"/>
    <w:rsid w:val="00D8041A"/>
    <w:rsid w:val="00D97F1D"/>
    <w:rsid w:val="00DA6DEB"/>
    <w:rsid w:val="00DA77A7"/>
    <w:rsid w:val="00DB069E"/>
    <w:rsid w:val="00DC771C"/>
    <w:rsid w:val="00DD04E3"/>
    <w:rsid w:val="00DD7647"/>
    <w:rsid w:val="00DE6978"/>
    <w:rsid w:val="00DF7DF8"/>
    <w:rsid w:val="00E0481F"/>
    <w:rsid w:val="00E070E9"/>
    <w:rsid w:val="00E435E5"/>
    <w:rsid w:val="00E45D15"/>
    <w:rsid w:val="00E6348E"/>
    <w:rsid w:val="00E63E45"/>
    <w:rsid w:val="00E749F3"/>
    <w:rsid w:val="00E75818"/>
    <w:rsid w:val="00E75959"/>
    <w:rsid w:val="00E75DC2"/>
    <w:rsid w:val="00E97B6D"/>
    <w:rsid w:val="00EA57F6"/>
    <w:rsid w:val="00EA62C9"/>
    <w:rsid w:val="00EB2814"/>
    <w:rsid w:val="00ED13DE"/>
    <w:rsid w:val="00ED6581"/>
    <w:rsid w:val="00EE3A32"/>
    <w:rsid w:val="00EF4744"/>
    <w:rsid w:val="00F03FF7"/>
    <w:rsid w:val="00F11FED"/>
    <w:rsid w:val="00F150C2"/>
    <w:rsid w:val="00F207D7"/>
    <w:rsid w:val="00F31567"/>
    <w:rsid w:val="00F35FC9"/>
    <w:rsid w:val="00F37CEF"/>
    <w:rsid w:val="00F403CF"/>
    <w:rsid w:val="00F42F54"/>
    <w:rsid w:val="00F501B9"/>
    <w:rsid w:val="00F5563D"/>
    <w:rsid w:val="00F55D8C"/>
    <w:rsid w:val="00F86906"/>
    <w:rsid w:val="00F95907"/>
    <w:rsid w:val="00F97915"/>
    <w:rsid w:val="00FA1407"/>
    <w:rsid w:val="00FB5A50"/>
    <w:rsid w:val="00FB676A"/>
    <w:rsid w:val="00FC0A43"/>
    <w:rsid w:val="00FD4A03"/>
    <w:rsid w:val="00FD786F"/>
    <w:rsid w:val="00FF4427"/>
    <w:rsid w:val="00FF54FD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uiPriority w:val="99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16EBB"/>
    <w:pPr>
      <w:ind w:left="720"/>
      <w:contextualSpacing/>
    </w:pPr>
  </w:style>
  <w:style w:type="character" w:customStyle="1" w:styleId="3">
    <w:name w:val="Основной текст (3)_"/>
    <w:link w:val="30"/>
    <w:rsid w:val="000778EA"/>
    <w:rPr>
      <w:shd w:val="clear" w:color="auto" w:fill="FFFFFF"/>
    </w:rPr>
  </w:style>
  <w:style w:type="character" w:customStyle="1" w:styleId="4">
    <w:name w:val="Основной текст (4)_"/>
    <w:link w:val="40"/>
    <w:rsid w:val="000778EA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8EA"/>
    <w:pPr>
      <w:widowControl w:val="0"/>
      <w:shd w:val="clear" w:color="auto" w:fill="FFFFFF"/>
      <w:spacing w:after="0" w:line="238" w:lineRule="exact"/>
      <w:jc w:val="center"/>
    </w:pPr>
    <w:rPr>
      <w:rFonts w:eastAsiaTheme="minorHAnsi"/>
      <w:lang w:eastAsia="en-US"/>
    </w:rPr>
  </w:style>
  <w:style w:type="paragraph" w:customStyle="1" w:styleId="40">
    <w:name w:val="Основной текст (4)"/>
    <w:basedOn w:val="a"/>
    <w:link w:val="4"/>
    <w:rsid w:val="000778EA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f">
    <w:name w:val="Table Grid"/>
    <w:basedOn w:val="a1"/>
    <w:uiPriority w:val="39"/>
    <w:rsid w:val="0007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code1">
    <w:name w:val="unicode1"/>
    <w:basedOn w:val="a0"/>
    <w:rsid w:val="00E04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замечание Минниахметовой</cp:lastModifiedBy>
  <cp:revision>24</cp:revision>
  <cp:lastPrinted>2023-10-12T06:23:00Z</cp:lastPrinted>
  <dcterms:created xsi:type="dcterms:W3CDTF">2023-10-12T06:03:00Z</dcterms:created>
  <dcterms:modified xsi:type="dcterms:W3CDTF">2023-10-12T10:24:00Z</dcterms:modified>
</cp:coreProperties>
</file>