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2160"/>
        <w:gridCol w:w="3780"/>
      </w:tblGrid>
      <w:tr w:rsidR="00013FE6" w:rsidTr="00013FE6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ОРТОСТАН РЕСПУБЛИКА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АУЫЛ  СОВЕТЫ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АУЫЛ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013FE6" w:rsidRDefault="00013FE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FE6" w:rsidRDefault="00013FE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13FE6" w:rsidRDefault="00013FE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  СЕЛЬСКОГО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013FE6" w:rsidRDefault="00013FE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013FE6" w:rsidRDefault="00013FE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13FE6" w:rsidRDefault="006744C7" w:rsidP="00013FE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szCs w:val="28"/>
          <w:lang w:val="be-BY"/>
        </w:rPr>
        <w:t>43</w:t>
      </w:r>
      <w:r w:rsidR="002E10FE">
        <w:rPr>
          <w:szCs w:val="28"/>
          <w:lang w:val="be-BY"/>
        </w:rPr>
        <w:t xml:space="preserve">-ое заседание  28-го </w:t>
      </w:r>
      <w:r w:rsidR="00013FE6">
        <w:rPr>
          <w:szCs w:val="28"/>
          <w:lang w:val="be-BY"/>
        </w:rPr>
        <w:t xml:space="preserve">созыва                    </w:t>
      </w:r>
    </w:p>
    <w:p w:rsidR="00013FE6" w:rsidRDefault="00013FE6" w:rsidP="00013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Lucida Sans Unicode" w:cs="Times New Roman"/>
          <w:sz w:val="28"/>
          <w:szCs w:val="28"/>
          <w:lang w:val="be-BY"/>
        </w:rPr>
        <w:t>Ҡ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13FE6" w:rsidRDefault="00641C9D" w:rsidP="00013FE6">
      <w:pPr>
        <w:pStyle w:val="a6"/>
        <w:jc w:val="center"/>
        <w:rPr>
          <w:b/>
        </w:rPr>
      </w:pPr>
      <w:r>
        <w:rPr>
          <w:b/>
        </w:rPr>
        <w:t>17</w:t>
      </w:r>
      <w:r w:rsidR="00682FFA">
        <w:rPr>
          <w:b/>
        </w:rPr>
        <w:t xml:space="preserve"> декабря</w:t>
      </w:r>
      <w:r w:rsidR="002E10FE">
        <w:rPr>
          <w:b/>
        </w:rPr>
        <w:t xml:space="preserve"> 202</w:t>
      </w:r>
      <w:r w:rsidR="006744C7">
        <w:rPr>
          <w:b/>
        </w:rPr>
        <w:t>2</w:t>
      </w:r>
      <w:r w:rsidR="002E10FE">
        <w:rPr>
          <w:b/>
        </w:rPr>
        <w:t xml:space="preserve"> г № </w:t>
      </w:r>
      <w:r w:rsidR="00682FFA">
        <w:rPr>
          <w:b/>
        </w:rPr>
        <w:t>1</w:t>
      </w:r>
      <w:r w:rsidR="006744C7">
        <w:rPr>
          <w:b/>
        </w:rPr>
        <w:t>87</w:t>
      </w:r>
    </w:p>
    <w:p w:rsidR="00013FE6" w:rsidRDefault="00013FE6" w:rsidP="00013FE6">
      <w:pPr>
        <w:rPr>
          <w:rFonts w:ascii="Times New Roman" w:hAnsi="Times New Roman" w:cs="Times New Roman"/>
          <w:sz w:val="28"/>
          <w:szCs w:val="28"/>
        </w:rPr>
      </w:pPr>
    </w:p>
    <w:p w:rsidR="00013FE6" w:rsidRDefault="00013FE6" w:rsidP="00013FE6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  слушаниях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проекту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Совета сельского поселения Мутабашевский сельсовет муниципального района Аскинский район Республики Башкортостан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Мутабашевский сельсовет 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Аскинский район Республики Башкортостан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D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 период 202</w:t>
      </w:r>
      <w:r w:rsidR="007D4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и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="00B6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13FE6" w:rsidRDefault="00013FE6" w:rsidP="00B67079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67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Уставом сельского поселения Мутабашевский сельсовет </w:t>
      </w:r>
      <w:r w:rsidR="00B670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Аскинский район Республики Башкортостан Совет сельского поселения М</w:t>
      </w:r>
      <w:r>
        <w:rPr>
          <w:rFonts w:ascii="Times New Roman" w:hAnsi="Times New Roman" w:cs="Times New Roman"/>
          <w:sz w:val="28"/>
          <w:szCs w:val="28"/>
        </w:rPr>
        <w:t>утабашевский сельсовет муниципального района  Аскинский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BA0306" w:rsidRDefault="00B67079" w:rsidP="00013FE6">
      <w:pPr>
        <w:pStyle w:val="a6"/>
        <w:rPr>
          <w:szCs w:val="28"/>
        </w:rPr>
      </w:pPr>
      <w:r>
        <w:rPr>
          <w:szCs w:val="28"/>
        </w:rPr>
        <w:t xml:space="preserve">         </w:t>
      </w:r>
      <w:r w:rsidR="00BA0306">
        <w:rPr>
          <w:szCs w:val="28"/>
        </w:rPr>
        <w:t>1. Одобрить проект решения Совета сельского поселения Мутабашевский сельсовет муниципального района Аскинский район Республики Башкортостан «О бюджете сельского поселения Мутабашевский сельсовет</w:t>
      </w:r>
      <w:r w:rsidR="00B826CE">
        <w:rPr>
          <w:szCs w:val="28"/>
        </w:rPr>
        <w:t xml:space="preserve"> муниципального района Аскинский район Республики Башкортостан на 202</w:t>
      </w:r>
      <w:r w:rsidR="007D4555">
        <w:rPr>
          <w:szCs w:val="28"/>
        </w:rPr>
        <w:t>3</w:t>
      </w:r>
      <w:r w:rsidR="00B826CE">
        <w:rPr>
          <w:szCs w:val="28"/>
        </w:rPr>
        <w:t xml:space="preserve"> год и на плановый период 202</w:t>
      </w:r>
      <w:r w:rsidR="007D4555">
        <w:rPr>
          <w:szCs w:val="28"/>
        </w:rPr>
        <w:t>4</w:t>
      </w:r>
      <w:r w:rsidR="00B826CE">
        <w:rPr>
          <w:szCs w:val="28"/>
        </w:rPr>
        <w:t xml:space="preserve"> и 202</w:t>
      </w:r>
      <w:r w:rsidR="007D4555">
        <w:rPr>
          <w:szCs w:val="28"/>
        </w:rPr>
        <w:t>5</w:t>
      </w:r>
      <w:r w:rsidR="00B826CE">
        <w:rPr>
          <w:szCs w:val="28"/>
        </w:rPr>
        <w:t xml:space="preserve"> годов</w:t>
      </w:r>
      <w:r w:rsidR="00BA0306">
        <w:rPr>
          <w:szCs w:val="28"/>
        </w:rPr>
        <w:t>»</w:t>
      </w:r>
      <w:r w:rsidR="00B826CE">
        <w:rPr>
          <w:szCs w:val="28"/>
        </w:rPr>
        <w:t xml:space="preserve"> (прилагается).</w:t>
      </w:r>
    </w:p>
    <w:p w:rsidR="00B826CE" w:rsidRDefault="00B826CE" w:rsidP="00B826CE">
      <w:pPr>
        <w:pStyle w:val="a6"/>
        <w:ind w:firstLine="567"/>
        <w:rPr>
          <w:szCs w:val="28"/>
        </w:rPr>
      </w:pPr>
      <w:proofErr w:type="gramStart"/>
      <w:r>
        <w:rPr>
          <w:szCs w:val="28"/>
        </w:rPr>
        <w:t>2.Провести публичные слушания по проекту решения Совета сельского поселения Мутабашевский сельсовет муниципального района Аскинский район «О бюджете сельского поселения Мутабашевский сельсовет муниципального района Аскинский район Республики Башкортостан на 202</w:t>
      </w:r>
      <w:r w:rsidR="007D4555">
        <w:rPr>
          <w:szCs w:val="28"/>
        </w:rPr>
        <w:t>3</w:t>
      </w:r>
      <w:r>
        <w:rPr>
          <w:szCs w:val="28"/>
        </w:rPr>
        <w:t xml:space="preserve"> год и на плановый период 202</w:t>
      </w:r>
      <w:r w:rsidR="007D4555">
        <w:rPr>
          <w:szCs w:val="28"/>
        </w:rPr>
        <w:t>4</w:t>
      </w:r>
      <w:r>
        <w:rPr>
          <w:szCs w:val="28"/>
        </w:rPr>
        <w:t xml:space="preserve"> и 202</w:t>
      </w:r>
      <w:r w:rsidR="007D4555">
        <w:rPr>
          <w:szCs w:val="28"/>
        </w:rPr>
        <w:t>5</w:t>
      </w:r>
      <w:r>
        <w:rPr>
          <w:szCs w:val="28"/>
        </w:rPr>
        <w:t xml:space="preserve"> годов» 2</w:t>
      </w:r>
      <w:r w:rsidR="005B03F8">
        <w:rPr>
          <w:szCs w:val="28"/>
        </w:rPr>
        <w:t>9</w:t>
      </w:r>
      <w:r>
        <w:rPr>
          <w:szCs w:val="28"/>
        </w:rPr>
        <w:t xml:space="preserve"> декабря 202</w:t>
      </w:r>
      <w:r w:rsidR="0090669B">
        <w:rPr>
          <w:szCs w:val="28"/>
        </w:rPr>
        <w:t>2</w:t>
      </w:r>
      <w:r>
        <w:rPr>
          <w:szCs w:val="28"/>
        </w:rPr>
        <w:t xml:space="preserve"> года в 1</w:t>
      </w:r>
      <w:r w:rsidR="00682FFA">
        <w:rPr>
          <w:szCs w:val="28"/>
        </w:rPr>
        <w:t>5</w:t>
      </w:r>
      <w:r>
        <w:rPr>
          <w:szCs w:val="28"/>
        </w:rPr>
        <w:t xml:space="preserve"> часов в здании Администрации сельского поселения Мутабашевский сельсовет муниципального района Аскинский район по адресу: с</w:t>
      </w:r>
      <w:proofErr w:type="gramEnd"/>
      <w:r>
        <w:rPr>
          <w:szCs w:val="28"/>
        </w:rPr>
        <w:t>.Старый Мутабаш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 xml:space="preserve">ентральная д.29. </w:t>
      </w:r>
    </w:p>
    <w:p w:rsidR="005325B5" w:rsidRDefault="00B826CE" w:rsidP="00013FE6">
      <w:pPr>
        <w:pStyle w:val="a6"/>
        <w:rPr>
          <w:szCs w:val="28"/>
        </w:rPr>
      </w:pPr>
      <w:r>
        <w:rPr>
          <w:szCs w:val="28"/>
        </w:rPr>
        <w:t xml:space="preserve">         3</w:t>
      </w:r>
      <w:r w:rsidR="00013FE6">
        <w:rPr>
          <w:szCs w:val="28"/>
        </w:rPr>
        <w:t>.</w:t>
      </w:r>
      <w:r>
        <w:rPr>
          <w:szCs w:val="28"/>
        </w:rPr>
        <w:t xml:space="preserve">Для подготовки и проведения публичных слушаний по проекту решения Совета «О бюджете сельского поселения Мутабашевский сельсовет </w:t>
      </w:r>
      <w:r w:rsidR="005325B5">
        <w:rPr>
          <w:szCs w:val="28"/>
        </w:rPr>
        <w:t>муниципального района Аскинский район Республики Башкортостан на 202</w:t>
      </w:r>
      <w:r w:rsidR="007D4555">
        <w:rPr>
          <w:szCs w:val="28"/>
        </w:rPr>
        <w:t>3</w:t>
      </w:r>
      <w:r w:rsidR="005325B5">
        <w:rPr>
          <w:szCs w:val="28"/>
        </w:rPr>
        <w:t xml:space="preserve"> </w:t>
      </w:r>
      <w:r w:rsidR="005325B5">
        <w:rPr>
          <w:szCs w:val="28"/>
        </w:rPr>
        <w:lastRenderedPageBreak/>
        <w:t>год и на плановый период 202</w:t>
      </w:r>
      <w:r w:rsidR="007D4555">
        <w:rPr>
          <w:szCs w:val="28"/>
        </w:rPr>
        <w:t>4</w:t>
      </w:r>
      <w:r w:rsidR="005325B5">
        <w:rPr>
          <w:szCs w:val="28"/>
        </w:rPr>
        <w:t xml:space="preserve"> и 202</w:t>
      </w:r>
      <w:r w:rsidR="007D4555">
        <w:rPr>
          <w:szCs w:val="28"/>
        </w:rPr>
        <w:t>5</w:t>
      </w:r>
      <w:r w:rsidR="005325B5">
        <w:rPr>
          <w:szCs w:val="28"/>
        </w:rPr>
        <w:t xml:space="preserve"> годов</w:t>
      </w:r>
      <w:r>
        <w:rPr>
          <w:szCs w:val="28"/>
        </w:rPr>
        <w:t>»</w:t>
      </w:r>
      <w:r w:rsidR="005325B5">
        <w:rPr>
          <w:szCs w:val="28"/>
        </w:rPr>
        <w:t xml:space="preserve"> образовать комиссию в следующем составе:</w:t>
      </w:r>
    </w:p>
    <w:p w:rsidR="00013FE6" w:rsidRDefault="005325B5" w:rsidP="00013F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Фарисовна</w:t>
      </w:r>
      <w:proofErr w:type="spellEnd"/>
      <w:r w:rsidR="00C175C7">
        <w:rPr>
          <w:rFonts w:ascii="Times New Roman" w:hAnsi="Times New Roman" w:cs="Times New Roman"/>
          <w:sz w:val="28"/>
          <w:szCs w:val="28"/>
        </w:rPr>
        <w:t xml:space="preserve"> </w:t>
      </w:r>
      <w:r w:rsidR="00013FE6">
        <w:rPr>
          <w:rFonts w:ascii="Times New Roman" w:hAnsi="Times New Roman" w:cs="Times New Roman"/>
          <w:sz w:val="28"/>
          <w:szCs w:val="28"/>
        </w:rPr>
        <w:t>– председатель комиссии (по согласованию);</w:t>
      </w:r>
    </w:p>
    <w:p w:rsidR="00013FE6" w:rsidRDefault="00A743A4" w:rsidP="00013F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  <w:r w:rsidR="00C175C7">
        <w:rPr>
          <w:rFonts w:ascii="Times New Roman" w:hAnsi="Times New Roman" w:cs="Times New Roman"/>
          <w:sz w:val="28"/>
          <w:szCs w:val="28"/>
        </w:rPr>
        <w:t xml:space="preserve"> </w:t>
      </w:r>
      <w:r w:rsidR="00013FE6">
        <w:rPr>
          <w:rFonts w:ascii="Times New Roman" w:hAnsi="Times New Roman" w:cs="Times New Roman"/>
          <w:sz w:val="28"/>
          <w:szCs w:val="28"/>
        </w:rPr>
        <w:t>- секретарь комиссии (по согласованию);</w:t>
      </w:r>
    </w:p>
    <w:p w:rsidR="00C175C7" w:rsidRDefault="00C175C7" w:rsidP="0001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Шамселисламовна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 избират</w:t>
      </w:r>
      <w:r w:rsidR="00013FE6">
        <w:rPr>
          <w:rFonts w:ascii="Times New Roman" w:hAnsi="Times New Roman" w:cs="Times New Roman"/>
          <w:sz w:val="28"/>
          <w:szCs w:val="28"/>
        </w:rPr>
        <w:t xml:space="preserve">ельного округа </w:t>
      </w:r>
    </w:p>
    <w:p w:rsidR="00013FE6" w:rsidRDefault="00013FE6" w:rsidP="0001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17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)– член комиссии (по согласованию);</w:t>
      </w:r>
      <w:bookmarkStart w:id="0" w:name="_GoBack"/>
      <w:bookmarkEnd w:id="0"/>
    </w:p>
    <w:p w:rsidR="00013FE6" w:rsidRDefault="00C175C7" w:rsidP="00013F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Маратович</w:t>
      </w:r>
      <w:r w:rsidR="00013FE6">
        <w:rPr>
          <w:rFonts w:ascii="Times New Roman" w:hAnsi="Times New Roman" w:cs="Times New Roman"/>
          <w:sz w:val="28"/>
          <w:szCs w:val="28"/>
        </w:rPr>
        <w:t xml:space="preserve"> - (депутат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13FE6">
        <w:rPr>
          <w:rFonts w:ascii="Times New Roman" w:hAnsi="Times New Roman" w:cs="Times New Roman"/>
          <w:sz w:val="28"/>
          <w:szCs w:val="28"/>
        </w:rPr>
        <w:t>) – член комиссии (по согласованию).</w:t>
      </w:r>
    </w:p>
    <w:p w:rsidR="00013FE6" w:rsidRDefault="00013FE6" w:rsidP="00013FE6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3.Установить, что граждане, проживающие на территории сельского поселения Мутабашевский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и иные заинтересованные лица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ознакомиться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на 20</w:t>
      </w:r>
      <w:r w:rsidR="007D455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45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D45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по адресу: Республика Башкортостан, Аскинский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 Мутабаш,ул.Ц</w:t>
      </w:r>
      <w:r w:rsidR="00682FFA">
        <w:rPr>
          <w:rFonts w:ascii="Times New Roman" w:hAnsi="Times New Roman" w:cs="Times New Roman"/>
          <w:sz w:val="28"/>
          <w:szCs w:val="28"/>
        </w:rPr>
        <w:t>ентральная,д.29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до</w:t>
      </w:r>
      <w:r w:rsidR="00682FFA">
        <w:rPr>
          <w:rFonts w:ascii="Times New Roman" w:hAnsi="Times New Roman" w:cs="Times New Roman"/>
          <w:sz w:val="28"/>
          <w:szCs w:val="28"/>
        </w:rPr>
        <w:t xml:space="preserve"> </w:t>
      </w:r>
      <w:r w:rsidR="005B03F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D455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с 9 часов 00 минут до 1</w:t>
      </w:r>
      <w:r w:rsidR="00682F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.</w:t>
      </w:r>
    </w:p>
    <w:p w:rsidR="00013FE6" w:rsidRDefault="00013FE6" w:rsidP="00D00AB6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4.Установить, что </w:t>
      </w:r>
      <w:r w:rsidR="00C175C7">
        <w:rPr>
          <w:rFonts w:ascii="Times New Roman" w:hAnsi="Times New Roman" w:cs="Times New Roman"/>
          <w:sz w:val="28"/>
          <w:szCs w:val="28"/>
        </w:rPr>
        <w:t xml:space="preserve">письменные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175C7">
        <w:rPr>
          <w:rFonts w:ascii="Times New Roman" w:hAnsi="Times New Roman" w:cs="Times New Roman"/>
          <w:sz w:val="28"/>
          <w:szCs w:val="28"/>
        </w:rPr>
        <w:t xml:space="preserve">жителей сельского поселения Мутабашевский сельсовет муниципального района Аскинский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по проекту бюджета</w:t>
      </w:r>
      <w:r w:rsidR="00C175C7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 муниципального района Аскинский район Республики Башкортостан направляются в Администрацию сельского поселения Мутабашевский сельсовет муниципального района Аскинский район по адресу: с</w:t>
      </w:r>
      <w:proofErr w:type="gramStart"/>
      <w:r w:rsidR="00C175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175C7">
        <w:rPr>
          <w:rFonts w:ascii="Times New Roman" w:hAnsi="Times New Roman" w:cs="Times New Roman"/>
          <w:sz w:val="28"/>
          <w:szCs w:val="28"/>
        </w:rPr>
        <w:t xml:space="preserve">тарый Мутабаш ул.Центральная д.29 с 9:00 до 17:00 часов в период со дня обнародования настоящего решения до </w:t>
      </w:r>
      <w:r w:rsidR="00682FFA">
        <w:rPr>
          <w:rFonts w:ascii="Times New Roman" w:hAnsi="Times New Roman" w:cs="Times New Roman"/>
          <w:sz w:val="28"/>
          <w:szCs w:val="28"/>
        </w:rPr>
        <w:t>28</w:t>
      </w:r>
      <w:r w:rsidR="00C175C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D4555">
        <w:rPr>
          <w:rFonts w:ascii="Times New Roman" w:hAnsi="Times New Roman" w:cs="Times New Roman"/>
          <w:sz w:val="28"/>
          <w:szCs w:val="28"/>
        </w:rPr>
        <w:t>2</w:t>
      </w:r>
      <w:r w:rsidR="00C175C7">
        <w:rPr>
          <w:rFonts w:ascii="Times New Roman" w:hAnsi="Times New Roman" w:cs="Times New Roman"/>
          <w:sz w:val="28"/>
          <w:szCs w:val="28"/>
        </w:rPr>
        <w:t xml:space="preserve"> года (кроме выходных дней).</w:t>
      </w:r>
    </w:p>
    <w:p w:rsidR="00D00AB6" w:rsidRPr="00D00AB6" w:rsidRDefault="00013FE6" w:rsidP="00682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0A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2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 на информационном стенде в здании Администрации  сельского поселения Мутабашевский сельсовет  по адресу: Республика Башкортостан, Аскинский район 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 Мутабаш, ул.Центральная,д.29</w:t>
      </w:r>
      <w:r w:rsidR="00D00AB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сельского поселения Мутабашевский сельсовет: </w:t>
      </w:r>
      <w:hyperlink r:id="rId5" w:history="1"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mutabash</w:t>
        </w:r>
        <w:proofErr w:type="spellEnd"/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</w:rPr>
          <w:t>04</w:t>
        </w:r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AB6" w:rsidRPr="00C420A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13FE6" w:rsidRPr="00D00AB6" w:rsidRDefault="00D00AB6" w:rsidP="00682FFA">
      <w:pPr>
        <w:jc w:val="both"/>
        <w:rPr>
          <w:rFonts w:ascii="Times New Roman" w:hAnsi="Times New Roman" w:cs="Times New Roman"/>
          <w:sz w:val="28"/>
          <w:szCs w:val="28"/>
        </w:rPr>
      </w:pPr>
      <w:r w:rsidRPr="00D00AB6">
        <w:rPr>
          <w:rFonts w:ascii="Times New Roman" w:hAnsi="Times New Roman" w:cs="Times New Roman"/>
          <w:sz w:val="28"/>
          <w:szCs w:val="28"/>
        </w:rPr>
        <w:t xml:space="preserve">              6.</w:t>
      </w:r>
      <w:r w:rsidR="00682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F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3FE6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Мутабашевский сельсовет муниципального района Аскинский район  Республики Башкортостан по бюджету, налогам и вопросам собственности.</w:t>
      </w:r>
    </w:p>
    <w:p w:rsidR="00013FE6" w:rsidRDefault="00013FE6" w:rsidP="000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3FE6" w:rsidRDefault="00013FE6" w:rsidP="000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Мутабашевский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E6" w:rsidRDefault="00013FE6" w:rsidP="000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013FE6" w:rsidRDefault="00013FE6" w:rsidP="000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36044" w:rsidRPr="000E4A00" w:rsidRDefault="00D00AB6" w:rsidP="000E4A00">
      <w:pPr>
        <w:pStyle w:val="a5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И.Ф.Минниахметова</w:t>
      </w:r>
    </w:p>
    <w:sectPr w:rsidR="00236044" w:rsidRPr="000E4A00" w:rsidSect="000865D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13FE6"/>
    <w:rsid w:val="00013FE6"/>
    <w:rsid w:val="000865DF"/>
    <w:rsid w:val="000B2114"/>
    <w:rsid w:val="000E4A00"/>
    <w:rsid w:val="00236044"/>
    <w:rsid w:val="00264FFE"/>
    <w:rsid w:val="002A281B"/>
    <w:rsid w:val="002C6DD0"/>
    <w:rsid w:val="002E10FE"/>
    <w:rsid w:val="0036170D"/>
    <w:rsid w:val="00402A80"/>
    <w:rsid w:val="005325B5"/>
    <w:rsid w:val="005A7275"/>
    <w:rsid w:val="005B03F8"/>
    <w:rsid w:val="00641C9D"/>
    <w:rsid w:val="00643A11"/>
    <w:rsid w:val="006744C7"/>
    <w:rsid w:val="00682FFA"/>
    <w:rsid w:val="0072425F"/>
    <w:rsid w:val="007644D6"/>
    <w:rsid w:val="00786A25"/>
    <w:rsid w:val="007D4555"/>
    <w:rsid w:val="00804EBC"/>
    <w:rsid w:val="00836495"/>
    <w:rsid w:val="00865295"/>
    <w:rsid w:val="0090669B"/>
    <w:rsid w:val="009154D4"/>
    <w:rsid w:val="009D0548"/>
    <w:rsid w:val="00A548FE"/>
    <w:rsid w:val="00A743A4"/>
    <w:rsid w:val="00B67079"/>
    <w:rsid w:val="00B826CE"/>
    <w:rsid w:val="00BA0306"/>
    <w:rsid w:val="00BD3404"/>
    <w:rsid w:val="00BD4EED"/>
    <w:rsid w:val="00BF11B9"/>
    <w:rsid w:val="00C175C7"/>
    <w:rsid w:val="00CF494C"/>
    <w:rsid w:val="00D00AB6"/>
    <w:rsid w:val="00E655A1"/>
    <w:rsid w:val="00FE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E6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013F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1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00AB6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semiHidden/>
    <w:rsid w:val="007242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242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361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617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19</cp:revision>
  <cp:lastPrinted>2021-01-02T04:37:00Z</cp:lastPrinted>
  <dcterms:created xsi:type="dcterms:W3CDTF">2020-12-22T05:05:00Z</dcterms:created>
  <dcterms:modified xsi:type="dcterms:W3CDTF">2022-12-23T06:45:00Z</dcterms:modified>
</cp:coreProperties>
</file>