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A61485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AC7424">
        <w:rPr>
          <w:sz w:val="28"/>
          <w:szCs w:val="28"/>
          <w:lang w:val="be-BY"/>
        </w:rPr>
        <w:t>2</w:t>
      </w:r>
      <w:r w:rsidR="00167EE3">
        <w:rPr>
          <w:sz w:val="28"/>
          <w:szCs w:val="28"/>
          <w:lang w:val="be-BY"/>
        </w:rPr>
        <w:t>-ое заседание  28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2559F8" w:rsidP="008C285C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F94D43">
        <w:rPr>
          <w:b/>
        </w:rPr>
        <w:t xml:space="preserve">сорок </w:t>
      </w:r>
      <w:r w:rsidR="00376F77">
        <w:rPr>
          <w:b/>
        </w:rPr>
        <w:t xml:space="preserve">второго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463150">
        <w:t>двадцать четвертого</w:t>
      </w:r>
      <w:r w:rsidR="00F906BD">
        <w:t xml:space="preserve">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</w:t>
      </w:r>
      <w:r w:rsidR="0087006D">
        <w:t>.Байбурина Ильдара Маратовича</w:t>
      </w:r>
      <w:r w:rsidR="00F906BD">
        <w:t xml:space="preserve"> </w:t>
      </w:r>
      <w:r>
        <w:t xml:space="preserve">- избирательный округ № </w:t>
      </w:r>
      <w:r w:rsidR="00F15DBF">
        <w:t>5</w:t>
      </w:r>
      <w:r w:rsidR="00F906BD">
        <w:t>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8C285C" w:rsidRDefault="008C285C" w:rsidP="008C285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="00167EE3">
        <w:rPr>
          <w:sz w:val="28"/>
          <w:szCs w:val="28"/>
        </w:rPr>
        <w:t>И.Ф.Минниахметова</w:t>
      </w:r>
      <w:proofErr w:type="spellEnd"/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  <w:r>
        <w:rPr>
          <w:sz w:val="28"/>
          <w:szCs w:val="28"/>
        </w:rPr>
        <w:t>с.Старый Мутабаш</w:t>
      </w:r>
    </w:p>
    <w:p w:rsidR="008C285C" w:rsidRDefault="00AC7424" w:rsidP="008C285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61485">
        <w:rPr>
          <w:sz w:val="28"/>
          <w:szCs w:val="28"/>
        </w:rPr>
        <w:t>4</w:t>
      </w:r>
      <w:r w:rsidR="004B5A56">
        <w:rPr>
          <w:sz w:val="28"/>
          <w:szCs w:val="28"/>
        </w:rPr>
        <w:t xml:space="preserve"> </w:t>
      </w:r>
      <w:r w:rsidR="002559F8">
        <w:rPr>
          <w:sz w:val="28"/>
          <w:szCs w:val="28"/>
        </w:rPr>
        <w:t xml:space="preserve"> </w:t>
      </w:r>
      <w:r w:rsidR="00A61485">
        <w:rPr>
          <w:sz w:val="28"/>
          <w:szCs w:val="28"/>
        </w:rPr>
        <w:t>октября</w:t>
      </w:r>
      <w:r w:rsidR="00A065CD">
        <w:rPr>
          <w:sz w:val="28"/>
          <w:szCs w:val="28"/>
        </w:rPr>
        <w:t xml:space="preserve"> 20</w:t>
      </w:r>
      <w:r w:rsidR="00A61485">
        <w:rPr>
          <w:sz w:val="28"/>
          <w:szCs w:val="28"/>
        </w:rPr>
        <w:t>22</w:t>
      </w:r>
      <w:r w:rsidR="008C285C">
        <w:rPr>
          <w:sz w:val="28"/>
          <w:szCs w:val="28"/>
        </w:rPr>
        <w:t>г</w:t>
      </w:r>
    </w:p>
    <w:p w:rsidR="008C285C" w:rsidRDefault="008C285C" w:rsidP="008C285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C7424">
        <w:rPr>
          <w:sz w:val="28"/>
          <w:szCs w:val="28"/>
        </w:rPr>
        <w:t>182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113429"/>
    <w:rsid w:val="00167EE3"/>
    <w:rsid w:val="00176900"/>
    <w:rsid w:val="001828DF"/>
    <w:rsid w:val="001B5579"/>
    <w:rsid w:val="001D355C"/>
    <w:rsid w:val="00252F0C"/>
    <w:rsid w:val="002559F8"/>
    <w:rsid w:val="002B481D"/>
    <w:rsid w:val="00376F77"/>
    <w:rsid w:val="00414F57"/>
    <w:rsid w:val="004623EF"/>
    <w:rsid w:val="00463150"/>
    <w:rsid w:val="004B5A56"/>
    <w:rsid w:val="00521613"/>
    <w:rsid w:val="005F4F05"/>
    <w:rsid w:val="006458A2"/>
    <w:rsid w:val="00694617"/>
    <w:rsid w:val="006E4E5C"/>
    <w:rsid w:val="0073075B"/>
    <w:rsid w:val="007C66B1"/>
    <w:rsid w:val="00804EBC"/>
    <w:rsid w:val="0087006D"/>
    <w:rsid w:val="008712D0"/>
    <w:rsid w:val="008745EA"/>
    <w:rsid w:val="008C285C"/>
    <w:rsid w:val="00A03509"/>
    <w:rsid w:val="00A065CD"/>
    <w:rsid w:val="00A61485"/>
    <w:rsid w:val="00A63903"/>
    <w:rsid w:val="00AC7424"/>
    <w:rsid w:val="00AF3756"/>
    <w:rsid w:val="00AF4803"/>
    <w:rsid w:val="00B05D37"/>
    <w:rsid w:val="00B33836"/>
    <w:rsid w:val="00BD1816"/>
    <w:rsid w:val="00CB67BD"/>
    <w:rsid w:val="00CC3FCD"/>
    <w:rsid w:val="00CF097B"/>
    <w:rsid w:val="00CF494C"/>
    <w:rsid w:val="00D06A91"/>
    <w:rsid w:val="00D47015"/>
    <w:rsid w:val="00D71D71"/>
    <w:rsid w:val="00E87260"/>
    <w:rsid w:val="00EC6F04"/>
    <w:rsid w:val="00ED4229"/>
    <w:rsid w:val="00F15DBF"/>
    <w:rsid w:val="00F23CCA"/>
    <w:rsid w:val="00F906BD"/>
    <w:rsid w:val="00F94D43"/>
    <w:rsid w:val="00FA3A03"/>
    <w:rsid w:val="00FA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964</Characters>
  <Application>Microsoft Office Word</Application>
  <DocSecurity>0</DocSecurity>
  <Lines>8</Lines>
  <Paragraphs>2</Paragraphs>
  <ScaleCrop>false</ScaleCrop>
  <Company>Мутабаш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33</cp:revision>
  <cp:lastPrinted>2021-07-06T09:46:00Z</cp:lastPrinted>
  <dcterms:created xsi:type="dcterms:W3CDTF">2017-06-06T07:22:00Z</dcterms:created>
  <dcterms:modified xsi:type="dcterms:W3CDTF">2022-10-21T05:30:00Z</dcterms:modified>
</cp:coreProperties>
</file>