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1E" w:rsidRDefault="004B361E" w:rsidP="004B361E">
      <w:pPr>
        <w:pStyle w:val="a5"/>
        <w:jc w:val="right"/>
      </w:pPr>
      <w:r>
        <w:t>Приложение</w:t>
      </w:r>
    </w:p>
    <w:p w:rsidR="004B361E" w:rsidRDefault="004B361E" w:rsidP="004B361E">
      <w:pPr>
        <w:pStyle w:val="a5"/>
        <w:jc w:val="right"/>
      </w:pPr>
      <w:r>
        <w:t xml:space="preserve"> к решению Совета сельского  поселения     </w:t>
      </w:r>
    </w:p>
    <w:p w:rsidR="004B361E" w:rsidRDefault="004B361E" w:rsidP="004B361E">
      <w:pPr>
        <w:pStyle w:val="a5"/>
        <w:jc w:val="right"/>
      </w:pPr>
      <w:r>
        <w:t xml:space="preserve">                                                                        Мутабашевский  сельсовет  </w:t>
      </w:r>
      <w:proofErr w:type="gramStart"/>
      <w:r>
        <w:t>муниципального</w:t>
      </w:r>
      <w:proofErr w:type="gramEnd"/>
    </w:p>
    <w:p w:rsidR="004B361E" w:rsidRDefault="004B361E" w:rsidP="004B361E">
      <w:pPr>
        <w:pStyle w:val="a5"/>
        <w:jc w:val="right"/>
      </w:pPr>
      <w:r>
        <w:t xml:space="preserve">                                                                          района  Аскинский район  РБ</w:t>
      </w:r>
    </w:p>
    <w:p w:rsidR="004B361E" w:rsidRPr="007E1A4E" w:rsidRDefault="004B361E" w:rsidP="004B361E">
      <w:pPr>
        <w:pStyle w:val="a5"/>
        <w:jc w:val="right"/>
        <w:rPr>
          <w:rFonts w:ascii="Calibri" w:hAnsi="Calibri"/>
        </w:rPr>
      </w:pPr>
      <w:r>
        <w:t xml:space="preserve">                                                                                             от   «01»февраля 2018 г. решение № 139 </w:t>
      </w:r>
    </w:p>
    <w:p w:rsidR="004B361E" w:rsidRDefault="004B361E" w:rsidP="004B361E">
      <w:pPr>
        <w:jc w:val="center"/>
        <w:rPr>
          <w:sz w:val="28"/>
          <w:szCs w:val="28"/>
        </w:rPr>
      </w:pPr>
    </w:p>
    <w:p w:rsidR="00654FCE" w:rsidRDefault="00654FCE" w:rsidP="00654FCE">
      <w:pPr>
        <w:jc w:val="center"/>
        <w:rPr>
          <w:b/>
        </w:rPr>
      </w:pPr>
    </w:p>
    <w:p w:rsidR="00654FCE" w:rsidRPr="005E0CCD" w:rsidRDefault="00654FCE" w:rsidP="00654FCE">
      <w:pPr>
        <w:jc w:val="center"/>
        <w:rPr>
          <w:sz w:val="28"/>
          <w:szCs w:val="28"/>
        </w:rPr>
      </w:pPr>
      <w:r w:rsidRPr="005E0CCD">
        <w:rPr>
          <w:sz w:val="28"/>
          <w:szCs w:val="28"/>
        </w:rPr>
        <w:t xml:space="preserve">Комплексный план </w:t>
      </w:r>
    </w:p>
    <w:p w:rsidR="00654FCE" w:rsidRPr="005E0CCD" w:rsidRDefault="00654FCE" w:rsidP="00654FCE">
      <w:pPr>
        <w:jc w:val="center"/>
        <w:rPr>
          <w:sz w:val="28"/>
          <w:szCs w:val="28"/>
        </w:rPr>
      </w:pPr>
      <w:r w:rsidRPr="005E0CCD">
        <w:rPr>
          <w:sz w:val="28"/>
          <w:szCs w:val="28"/>
        </w:rPr>
        <w:t xml:space="preserve">мероприятий </w:t>
      </w:r>
      <w:r w:rsidR="007C628C">
        <w:rPr>
          <w:sz w:val="28"/>
          <w:szCs w:val="28"/>
        </w:rPr>
        <w:t xml:space="preserve">сельского поселения Мутабашевский сельсовет </w:t>
      </w:r>
      <w:r w:rsidRPr="005E0CCD">
        <w:rPr>
          <w:sz w:val="28"/>
          <w:szCs w:val="28"/>
        </w:rPr>
        <w:t xml:space="preserve">муниципального района Аскинский район по реализации </w:t>
      </w:r>
      <w:r>
        <w:rPr>
          <w:sz w:val="28"/>
          <w:szCs w:val="28"/>
        </w:rPr>
        <w:t xml:space="preserve"> в 2018</w:t>
      </w:r>
      <w:r w:rsidRPr="005E0CCD">
        <w:rPr>
          <w:sz w:val="28"/>
          <w:szCs w:val="28"/>
        </w:rPr>
        <w:t xml:space="preserve">году Положений Послания </w:t>
      </w:r>
      <w:r>
        <w:rPr>
          <w:sz w:val="28"/>
          <w:szCs w:val="28"/>
        </w:rPr>
        <w:t>Главы</w:t>
      </w:r>
      <w:r w:rsidRPr="005E0CCD">
        <w:rPr>
          <w:sz w:val="28"/>
          <w:szCs w:val="28"/>
        </w:rPr>
        <w:t xml:space="preserve"> Республики Башкортостан Государственному Собранию-Курултаю Республики Башкортостан   </w:t>
      </w:r>
    </w:p>
    <w:p w:rsidR="00654FCE" w:rsidRPr="005E0CCD" w:rsidRDefault="00654FCE" w:rsidP="00654FCE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6613"/>
        <w:gridCol w:w="3675"/>
        <w:gridCol w:w="7"/>
        <w:gridCol w:w="3482"/>
      </w:tblGrid>
      <w:tr w:rsidR="00654FCE" w:rsidRPr="0072795F" w:rsidTr="00A7423F">
        <w:tc>
          <w:tcPr>
            <w:tcW w:w="1009" w:type="dxa"/>
          </w:tcPr>
          <w:p w:rsidR="00654FCE" w:rsidRPr="0072795F" w:rsidRDefault="00654FCE" w:rsidP="007C628C">
            <w:pPr>
              <w:jc w:val="center"/>
            </w:pPr>
          </w:p>
        </w:tc>
        <w:tc>
          <w:tcPr>
            <w:tcW w:w="6613" w:type="dxa"/>
          </w:tcPr>
          <w:p w:rsidR="00654FCE" w:rsidRPr="0072795F" w:rsidRDefault="00654FCE" w:rsidP="007C628C">
            <w:pPr>
              <w:jc w:val="center"/>
            </w:pPr>
            <w:r w:rsidRPr="0072795F">
              <w:t>Наименование</w:t>
            </w:r>
          </w:p>
        </w:tc>
        <w:tc>
          <w:tcPr>
            <w:tcW w:w="3682" w:type="dxa"/>
            <w:gridSpan w:val="2"/>
          </w:tcPr>
          <w:p w:rsidR="00654FCE" w:rsidRPr="0072795F" w:rsidRDefault="00654FCE" w:rsidP="007C628C">
            <w:pPr>
              <w:jc w:val="center"/>
            </w:pPr>
            <w:r w:rsidRPr="0072795F">
              <w:t>Исполнители</w:t>
            </w:r>
          </w:p>
        </w:tc>
        <w:tc>
          <w:tcPr>
            <w:tcW w:w="3482" w:type="dxa"/>
          </w:tcPr>
          <w:p w:rsidR="00654FCE" w:rsidRPr="0072795F" w:rsidRDefault="00654FCE" w:rsidP="007C628C">
            <w:pPr>
              <w:jc w:val="center"/>
            </w:pPr>
            <w:r w:rsidRPr="0072795F">
              <w:t>Сроки исполнения</w:t>
            </w:r>
          </w:p>
        </w:tc>
      </w:tr>
      <w:tr w:rsidR="00654FCE" w:rsidRPr="0010398B" w:rsidTr="00A7423F">
        <w:trPr>
          <w:trHeight w:val="1416"/>
        </w:trPr>
        <w:tc>
          <w:tcPr>
            <w:tcW w:w="1009" w:type="dxa"/>
          </w:tcPr>
          <w:p w:rsidR="00654FCE" w:rsidRPr="0010398B" w:rsidRDefault="00FD2F3E" w:rsidP="007C628C">
            <w:pPr>
              <w:jc w:val="center"/>
            </w:pPr>
            <w:r w:rsidRPr="0010398B">
              <w:t>1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9D68A0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>Р</w:t>
            </w:r>
            <w:r w:rsidR="00654FCE" w:rsidRPr="0010398B">
              <w:rPr>
                <w:color w:val="000000"/>
              </w:rPr>
              <w:t>емонт автомобильных дорог  регионального и местного значения, а так же внутри населенных пунктов МР Аскинский район.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pPr>
              <w:jc w:val="center"/>
            </w:pPr>
            <w:r w:rsidRPr="0010398B">
              <w:t>Админис</w:t>
            </w:r>
            <w:r w:rsidR="0050621B" w:rsidRPr="0010398B">
              <w:t xml:space="preserve">трации МР и СП </w:t>
            </w:r>
            <w:r w:rsidRPr="0010398B">
              <w:t xml:space="preserve"> МР Аскинский район, исполнители - </w:t>
            </w:r>
            <w:proofErr w:type="gramStart"/>
            <w:r w:rsidRPr="0010398B">
              <w:t>согласно договоров</w:t>
            </w:r>
            <w:proofErr w:type="gramEnd"/>
            <w:r w:rsidRPr="0010398B">
              <w:t xml:space="preserve"> подряда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г.,</w:t>
            </w:r>
          </w:p>
          <w:p w:rsidR="00654FCE" w:rsidRPr="0010398B" w:rsidRDefault="00654FCE" w:rsidP="007C628C">
            <w:pPr>
              <w:jc w:val="center"/>
            </w:pPr>
            <w:r w:rsidRPr="0010398B">
              <w:t>средства муниципального  и республиканского дорожного фонда, Программы поддержки  местных инициатив РБ</w:t>
            </w:r>
          </w:p>
        </w:tc>
      </w:tr>
      <w:tr w:rsidR="00654FCE" w:rsidRPr="0010398B" w:rsidTr="00A7423F">
        <w:trPr>
          <w:trHeight w:val="1409"/>
        </w:trPr>
        <w:tc>
          <w:tcPr>
            <w:tcW w:w="1009" w:type="dxa"/>
          </w:tcPr>
          <w:p w:rsidR="00654FCE" w:rsidRPr="0010398B" w:rsidRDefault="00FD2F3E" w:rsidP="007C628C">
            <w:pPr>
              <w:jc w:val="center"/>
            </w:pPr>
            <w:r w:rsidRPr="0010398B">
              <w:t>2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>Реализация мероприятий республиканских программ: «Начинающий фермер»,  «Семейная ферма»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pPr>
              <w:jc w:val="center"/>
            </w:pPr>
            <w:r w:rsidRPr="0010398B">
              <w:t xml:space="preserve">Отдел сельского хозяйства, отдел экономики Администрации МР, ИКЦ, </w:t>
            </w:r>
            <w:r w:rsidR="0050621B" w:rsidRPr="0010398B">
              <w:t>глава СП</w:t>
            </w:r>
          </w:p>
          <w:p w:rsidR="00654FCE" w:rsidRPr="0010398B" w:rsidRDefault="00654FCE" w:rsidP="007C628C">
            <w:pPr>
              <w:jc w:val="center"/>
            </w:pP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  <w:p w:rsidR="00654FCE" w:rsidRPr="0010398B" w:rsidRDefault="00654FCE" w:rsidP="007C628C">
            <w:pPr>
              <w:jc w:val="center"/>
            </w:pPr>
            <w:r w:rsidRPr="0010398B">
              <w:t xml:space="preserve">средства бюджета РБ, </w:t>
            </w:r>
          </w:p>
          <w:p w:rsidR="00654FCE" w:rsidRPr="0010398B" w:rsidRDefault="00654FCE" w:rsidP="007C628C">
            <w:pPr>
              <w:jc w:val="center"/>
            </w:pPr>
            <w:r w:rsidRPr="0010398B">
              <w:t>МР (</w:t>
            </w:r>
            <w:proofErr w:type="spellStart"/>
            <w:r w:rsidRPr="0010398B">
              <w:t>софинансирование</w:t>
            </w:r>
            <w:proofErr w:type="spellEnd"/>
            <w:r w:rsidRPr="0010398B">
              <w:t>)</w:t>
            </w:r>
          </w:p>
          <w:p w:rsidR="00654FCE" w:rsidRPr="0010398B" w:rsidRDefault="00654FCE" w:rsidP="007C628C">
            <w:pPr>
              <w:jc w:val="center"/>
            </w:pP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FC505C" w:rsidP="007C628C">
            <w:pPr>
              <w:jc w:val="center"/>
            </w:pPr>
            <w:r w:rsidRPr="0010398B">
              <w:t>3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pStyle w:val="a7"/>
              <w:jc w:val="both"/>
              <w:rPr>
                <w:color w:val="000000"/>
                <w:szCs w:val="24"/>
              </w:rPr>
            </w:pPr>
            <w:r w:rsidRPr="0010398B">
              <w:rPr>
                <w:color w:val="000000"/>
                <w:szCs w:val="24"/>
              </w:rPr>
              <w:t xml:space="preserve">Обеспечение целевого и эффективного использования бюджетных средств. 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10398B">
              <w:rPr>
                <w:sz w:val="24"/>
                <w:szCs w:val="24"/>
              </w:rPr>
              <w:t>Финансовое управление  Администрации МР Аскинский район, получатели бюджетных средств (по согласованию)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10398B">
              <w:rPr>
                <w:sz w:val="24"/>
                <w:szCs w:val="24"/>
                <w:lang w:val="ru-RU"/>
              </w:rPr>
              <w:t>в течение 2018г.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FC505C" w:rsidP="007C628C">
            <w:pPr>
              <w:jc w:val="center"/>
            </w:pPr>
            <w:r w:rsidRPr="0010398B">
              <w:t>4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pStyle w:val="a7"/>
              <w:jc w:val="both"/>
              <w:rPr>
                <w:b/>
                <w:bCs w:val="0"/>
                <w:color w:val="000000"/>
                <w:szCs w:val="24"/>
              </w:rPr>
            </w:pPr>
            <w:r w:rsidRPr="0010398B">
              <w:rPr>
                <w:color w:val="000000"/>
                <w:szCs w:val="24"/>
              </w:rPr>
              <w:t>Совершенствование механизма закупок товаров, работ и услуг для муниципальных нужд в соответствии с Федеральным законом  от 05.04.2013   № 44-ФЗ «О контрактной системе 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10398B">
              <w:rPr>
                <w:sz w:val="24"/>
                <w:szCs w:val="24"/>
              </w:rPr>
              <w:t>Отдел экономики, получатели бюджетных средств (по согласованию), ФУ Администрации МР Аскинский район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FC505C" w:rsidP="007C628C">
            <w:pPr>
              <w:jc w:val="center"/>
            </w:pPr>
            <w:r w:rsidRPr="0010398B">
              <w:t>5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 xml:space="preserve">Реализация мероприятий по бесплатному однократному </w:t>
            </w:r>
            <w:r w:rsidRPr="0010398B">
              <w:rPr>
                <w:color w:val="000000"/>
              </w:rPr>
              <w:lastRenderedPageBreak/>
              <w:t>предоставлению земельных участков в собственность для индивидуального жилищного строительства.</w:t>
            </w:r>
          </w:p>
          <w:p w:rsidR="00654FCE" w:rsidRPr="0010398B" w:rsidRDefault="00654FCE" w:rsidP="007C628C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3682" w:type="dxa"/>
            <w:gridSpan w:val="2"/>
          </w:tcPr>
          <w:p w:rsidR="00654FCE" w:rsidRPr="0010398B" w:rsidRDefault="00654FCE" w:rsidP="005C09FA">
            <w:pPr>
              <w:jc w:val="center"/>
            </w:pPr>
            <w:r w:rsidRPr="0010398B">
              <w:rPr>
                <w:iCs/>
              </w:rPr>
              <w:lastRenderedPageBreak/>
              <w:t xml:space="preserve">Комитет по управлению </w:t>
            </w:r>
            <w:r w:rsidRPr="0010398B">
              <w:rPr>
                <w:iCs/>
              </w:rPr>
              <w:lastRenderedPageBreak/>
              <w:t>муниципальной  собственностью Министерства земельных и имущественных отношений РБ по Аскинскому району, глав</w:t>
            </w:r>
            <w:r w:rsidR="005C09FA" w:rsidRPr="0010398B">
              <w:rPr>
                <w:iCs/>
              </w:rPr>
              <w:t xml:space="preserve">а </w:t>
            </w:r>
            <w:r w:rsidRPr="0010398B">
              <w:rPr>
                <w:iCs/>
              </w:rPr>
              <w:t xml:space="preserve">СП 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lastRenderedPageBreak/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lastRenderedPageBreak/>
              <w:t>6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rPr>
                <w:color w:val="000000"/>
              </w:rPr>
            </w:pPr>
            <w:r w:rsidRPr="0010398B">
              <w:rPr>
                <w:color w:val="000000"/>
              </w:rPr>
              <w:t>Разработка и реализация комплекса мер по оздоровлению населения по месту жительства, работы и учебы</w:t>
            </w:r>
          </w:p>
        </w:tc>
        <w:tc>
          <w:tcPr>
            <w:tcW w:w="3682" w:type="dxa"/>
            <w:gridSpan w:val="2"/>
          </w:tcPr>
          <w:p w:rsidR="00654FCE" w:rsidRPr="0010398B" w:rsidRDefault="00FD2F3E" w:rsidP="00FD2F3E">
            <w:r w:rsidRPr="0010398B">
              <w:t>ЦРБ, администрация сельского поселения,</w:t>
            </w:r>
            <w:r w:rsidR="00654FCE" w:rsidRPr="0010398B">
              <w:t xml:space="preserve">  отдел образования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both"/>
            </w:pPr>
            <w:r w:rsidRPr="0010398B">
              <w:t xml:space="preserve">             январь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7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rPr>
                <w:color w:val="000000"/>
              </w:rPr>
            </w:pPr>
            <w:r w:rsidRPr="0010398B">
              <w:rPr>
                <w:color w:val="000000"/>
              </w:rPr>
              <w:t xml:space="preserve">Разработка и реализация  комплексного межведомственного плана по снижению смертности населения района в 2018 году 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r w:rsidRPr="0010398B">
              <w:t xml:space="preserve">ЦРБ, </w:t>
            </w:r>
            <w:r w:rsidR="00FD2F3E" w:rsidRPr="0010398B">
              <w:t>администрация сельского поселения</w:t>
            </w:r>
            <w:r w:rsidRPr="0010398B">
              <w:t>, руководители учреждений и предприятий (по согласованию)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8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rPr>
                <w:color w:val="000000"/>
              </w:rPr>
            </w:pPr>
            <w:r w:rsidRPr="0010398B">
              <w:rPr>
                <w:color w:val="000000"/>
              </w:rPr>
              <w:t xml:space="preserve">Продолжить работу по повышению качества и доступности медицинской помощи на селе, особенно за престарелыми, </w:t>
            </w:r>
            <w:proofErr w:type="spellStart"/>
            <w:r w:rsidRPr="0010398B">
              <w:rPr>
                <w:color w:val="000000"/>
              </w:rPr>
              <w:t>маломобильными</w:t>
            </w:r>
            <w:proofErr w:type="spellEnd"/>
            <w:r w:rsidRPr="0010398B">
              <w:rPr>
                <w:color w:val="000000"/>
              </w:rPr>
              <w:t xml:space="preserve"> группами населения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r w:rsidRPr="0010398B">
              <w:t>ЦРБ (Главный врач, заместители главного врача)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9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rPr>
                <w:color w:val="000000"/>
              </w:rPr>
            </w:pPr>
            <w:r w:rsidRPr="0010398B">
              <w:rPr>
                <w:color w:val="000000"/>
              </w:rPr>
              <w:t>Развитие первичной медицинской помощи, в том числе скорой и неотложной медицинской помощи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r w:rsidRPr="0010398B">
              <w:t>ЦРБ (Заместители главного врача, участковые терапевты)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10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rPr>
                <w:color w:val="000000"/>
              </w:rPr>
            </w:pPr>
            <w:r w:rsidRPr="0010398B">
              <w:rPr>
                <w:color w:val="000000"/>
              </w:rPr>
              <w:t xml:space="preserve">Качественное проведение диспансеризации населения, повышение роли поликлиники в профилактике заболеваний 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r w:rsidRPr="0010398B">
              <w:t xml:space="preserve">ЦРБ (Заместители главного врача, участковые терапевты, участковые педиатры) 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11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rPr>
                <w:color w:val="000000"/>
              </w:rPr>
            </w:pPr>
            <w:r w:rsidRPr="0010398B">
              <w:rPr>
                <w:color w:val="000000"/>
              </w:rPr>
              <w:t>Принять меры по обеспечению пожарной безопасности образовательных учреждений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9D68A0">
            <w:r w:rsidRPr="0010398B">
              <w:t>учреждения дошкольного, общего и дополнительного образования детей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12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rPr>
                <w:color w:val="000000"/>
              </w:rPr>
            </w:pPr>
            <w:r w:rsidRPr="0010398B">
              <w:rPr>
                <w:color w:val="000000"/>
              </w:rPr>
              <w:t>Разработка и реализация основных направлений плана мероприятий, посвященного Году семьи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r w:rsidRPr="0010398B">
              <w:t>учреждения общего образования и дополнительного образования детей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2018г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13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>Активное участие в республиканских, межрегиональных и всероссийских фестивалях, конкурсах, пропагандирующих развитие национальных культур, организация районных праздников:</w:t>
            </w:r>
          </w:p>
          <w:p w:rsidR="00654FCE" w:rsidRPr="0010398B" w:rsidRDefault="00654FCE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 xml:space="preserve">- </w:t>
            </w:r>
          </w:p>
          <w:p w:rsidR="00654FCE" w:rsidRPr="0010398B" w:rsidRDefault="00654FCE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>- Республиканский праздник гармони «</w:t>
            </w:r>
            <w:proofErr w:type="spellStart"/>
            <w:r w:rsidRPr="0010398B">
              <w:rPr>
                <w:color w:val="000000"/>
              </w:rPr>
              <w:t>Монга</w:t>
            </w:r>
            <w:proofErr w:type="spellEnd"/>
            <w:r w:rsidRPr="0010398B">
              <w:rPr>
                <w:color w:val="000000"/>
              </w:rPr>
              <w:t xml:space="preserve"> бай </w:t>
            </w:r>
            <w:proofErr w:type="spellStart"/>
            <w:r w:rsidRPr="0010398B">
              <w:rPr>
                <w:color w:val="000000"/>
              </w:rPr>
              <w:t>гармун</w:t>
            </w:r>
            <w:proofErr w:type="spellEnd"/>
            <w:r w:rsidRPr="0010398B">
              <w:rPr>
                <w:color w:val="000000"/>
              </w:rPr>
              <w:t xml:space="preserve"> байрамы»;</w:t>
            </w:r>
          </w:p>
          <w:p w:rsidR="00654FCE" w:rsidRPr="0010398B" w:rsidRDefault="00654FCE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>- Республиканский детский конкурс башкирского танца «</w:t>
            </w:r>
            <w:proofErr w:type="spellStart"/>
            <w:r w:rsidRPr="0010398B">
              <w:rPr>
                <w:color w:val="000000"/>
              </w:rPr>
              <w:t>Баик</w:t>
            </w:r>
            <w:proofErr w:type="spellEnd"/>
            <w:r w:rsidRPr="0010398B">
              <w:rPr>
                <w:color w:val="000000"/>
              </w:rPr>
              <w:t>» среди исполнителей от 3 до 15 лет на призы Главы РБ;</w:t>
            </w:r>
          </w:p>
          <w:p w:rsidR="00654FCE" w:rsidRPr="0010398B" w:rsidRDefault="00654FCE" w:rsidP="007C628C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lastRenderedPageBreak/>
              <w:t>- Республиканский фестиваль художественного самодеятельного творчества людей старшего поколения «Я люблю тебя, жизнь!»;</w:t>
            </w:r>
          </w:p>
          <w:p w:rsidR="00654FCE" w:rsidRPr="0010398B" w:rsidRDefault="00654FCE" w:rsidP="009D68A0">
            <w:pPr>
              <w:jc w:val="both"/>
              <w:rPr>
                <w:color w:val="000000"/>
              </w:rPr>
            </w:pPr>
          </w:p>
        </w:tc>
        <w:tc>
          <w:tcPr>
            <w:tcW w:w="3682" w:type="dxa"/>
            <w:gridSpan w:val="2"/>
          </w:tcPr>
          <w:p w:rsidR="00654FCE" w:rsidRPr="0010398B" w:rsidRDefault="009D68A0" w:rsidP="007C628C">
            <w:pPr>
              <w:jc w:val="center"/>
            </w:pPr>
            <w:r w:rsidRPr="0010398B">
              <w:lastRenderedPageBreak/>
              <w:t>СДК, библиотеки</w:t>
            </w:r>
          </w:p>
          <w:p w:rsidR="00654FCE" w:rsidRPr="0010398B" w:rsidRDefault="00654FCE" w:rsidP="007C628C">
            <w:pPr>
              <w:jc w:val="center"/>
            </w:pPr>
          </w:p>
          <w:p w:rsidR="00654FCE" w:rsidRPr="0010398B" w:rsidRDefault="00654FCE" w:rsidP="007C628C"/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 по отдельному плану,</w:t>
            </w:r>
          </w:p>
          <w:p w:rsidR="00654FCE" w:rsidRPr="0010398B" w:rsidRDefault="00654FCE" w:rsidP="007C628C">
            <w:pPr>
              <w:jc w:val="center"/>
            </w:pPr>
            <w:r w:rsidRPr="0010398B">
              <w:t>средства бюджета МР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CD4A61" w:rsidP="007C628C">
            <w:pPr>
              <w:jc w:val="center"/>
            </w:pPr>
            <w:r w:rsidRPr="0010398B">
              <w:lastRenderedPageBreak/>
              <w:t>1</w:t>
            </w:r>
            <w:r w:rsidR="005C09FA" w:rsidRPr="0010398B">
              <w:t>4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9D68A0" w:rsidP="009D68A0">
            <w:pPr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>Проведение народного</w:t>
            </w:r>
            <w:r w:rsidR="00654FCE" w:rsidRPr="0010398B">
              <w:rPr>
                <w:color w:val="000000"/>
              </w:rPr>
              <w:t xml:space="preserve"> праздника «Здравс</w:t>
            </w:r>
            <w:r w:rsidR="00FD2F3E" w:rsidRPr="0010398B">
              <w:rPr>
                <w:color w:val="000000"/>
              </w:rPr>
              <w:t>твуйте, односельчане» в сельском</w:t>
            </w:r>
            <w:r w:rsidR="00654FCE" w:rsidRPr="0010398B">
              <w:rPr>
                <w:color w:val="000000"/>
              </w:rPr>
              <w:t xml:space="preserve"> поселени</w:t>
            </w:r>
            <w:r w:rsidR="00FD2F3E" w:rsidRPr="0010398B">
              <w:rPr>
                <w:color w:val="000000"/>
              </w:rPr>
              <w:t>и</w:t>
            </w:r>
          </w:p>
        </w:tc>
        <w:tc>
          <w:tcPr>
            <w:tcW w:w="3682" w:type="dxa"/>
            <w:gridSpan w:val="2"/>
          </w:tcPr>
          <w:p w:rsidR="00654FCE" w:rsidRPr="0010398B" w:rsidRDefault="009D68A0" w:rsidP="00FD2F3E">
            <w:pPr>
              <w:jc w:val="center"/>
            </w:pPr>
            <w:r w:rsidRPr="0010398B">
              <w:t>администрация СП, СДК, библиотеки</w:t>
            </w:r>
            <w:r w:rsidR="00654FCE" w:rsidRPr="0010398B">
              <w:t xml:space="preserve"> 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  <w:p w:rsidR="00654FCE" w:rsidRPr="0010398B" w:rsidRDefault="00654FCE" w:rsidP="007C628C">
            <w:pPr>
              <w:jc w:val="center"/>
            </w:pPr>
            <w:r w:rsidRPr="0010398B">
              <w:t>средства спонсоров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15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jc w:val="both"/>
            </w:pPr>
            <w:r w:rsidRPr="0010398B">
              <w:t>Оформление иллюстрированных книжных выставок, стендов, проведение мероприятий:</w:t>
            </w:r>
          </w:p>
          <w:p w:rsidR="00654FCE" w:rsidRPr="0010398B" w:rsidRDefault="00654FCE" w:rsidP="007C628C">
            <w:pPr>
              <w:jc w:val="both"/>
            </w:pPr>
            <w:r w:rsidRPr="0010398B">
              <w:t xml:space="preserve">- краеведческой направленности: Любви к Родине, гордости за Башкортостан, земляков, которые его прославляют; </w:t>
            </w:r>
          </w:p>
          <w:p w:rsidR="00654FCE" w:rsidRPr="0010398B" w:rsidRDefault="00654FCE" w:rsidP="007C628C">
            <w:pPr>
              <w:jc w:val="both"/>
            </w:pPr>
            <w:r w:rsidRPr="0010398B">
              <w:t>- к юбилею башкирских и русских писателей;</w:t>
            </w:r>
          </w:p>
          <w:p w:rsidR="00654FCE" w:rsidRPr="0010398B" w:rsidRDefault="00654FCE" w:rsidP="007C628C">
            <w:pPr>
              <w:jc w:val="both"/>
            </w:pPr>
            <w:r w:rsidRPr="0010398B">
              <w:t>- к Году семьи</w:t>
            </w:r>
          </w:p>
        </w:tc>
        <w:tc>
          <w:tcPr>
            <w:tcW w:w="3682" w:type="dxa"/>
            <w:gridSpan w:val="2"/>
          </w:tcPr>
          <w:p w:rsidR="00654FCE" w:rsidRPr="0010398B" w:rsidRDefault="009D68A0" w:rsidP="007C628C">
            <w:r w:rsidRPr="0010398B">
              <w:t>СДК, библиотеки</w:t>
            </w:r>
          </w:p>
          <w:p w:rsidR="00654FCE" w:rsidRPr="0010398B" w:rsidRDefault="00654FCE" w:rsidP="007C628C">
            <w:pPr>
              <w:jc w:val="center"/>
            </w:pP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rPr>
          <w:trHeight w:val="1432"/>
        </w:trPr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16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jc w:val="both"/>
            </w:pPr>
            <w:r w:rsidRPr="0010398B">
              <w:t>Обеспечение доступа населения к культурным ценностям, информационным ресурсам;  свободный доступ к библиотечным фондам; пользование книжными выставками, тематическими  полками и   информационными  стендами библиотек</w:t>
            </w:r>
          </w:p>
        </w:tc>
        <w:tc>
          <w:tcPr>
            <w:tcW w:w="3682" w:type="dxa"/>
            <w:gridSpan w:val="2"/>
          </w:tcPr>
          <w:p w:rsidR="009D68A0" w:rsidRPr="0010398B" w:rsidRDefault="009D68A0" w:rsidP="009D68A0">
            <w:r w:rsidRPr="0010398B">
              <w:t>СДК, библиотеки</w:t>
            </w:r>
          </w:p>
          <w:p w:rsidR="00654FCE" w:rsidRPr="0010398B" w:rsidRDefault="00654FCE" w:rsidP="009D68A0">
            <w:pPr>
              <w:jc w:val="center"/>
            </w:pP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17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98B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виртуальных книжных выставок, фотовыставок с применением информационных технологий.</w:t>
            </w:r>
          </w:p>
        </w:tc>
        <w:tc>
          <w:tcPr>
            <w:tcW w:w="3682" w:type="dxa"/>
            <w:gridSpan w:val="2"/>
          </w:tcPr>
          <w:p w:rsidR="00654FCE" w:rsidRPr="0010398B" w:rsidRDefault="009D68A0" w:rsidP="007C628C">
            <w:r w:rsidRPr="0010398B">
              <w:t>администрация СП</w:t>
            </w:r>
          </w:p>
        </w:tc>
        <w:tc>
          <w:tcPr>
            <w:tcW w:w="3482" w:type="dxa"/>
          </w:tcPr>
          <w:p w:rsidR="00654FCE" w:rsidRPr="0010398B" w:rsidRDefault="00654FCE" w:rsidP="007C628C">
            <w:r w:rsidRPr="0010398B">
              <w:t xml:space="preserve">            в течение 2018г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18</w:t>
            </w:r>
            <w:r w:rsidR="00654FCE" w:rsidRPr="0010398B">
              <w:t>.</w:t>
            </w:r>
          </w:p>
        </w:tc>
        <w:tc>
          <w:tcPr>
            <w:tcW w:w="6613" w:type="dxa"/>
            <w:vAlign w:val="center"/>
          </w:tcPr>
          <w:p w:rsidR="00654FCE" w:rsidRPr="0010398B" w:rsidRDefault="00654FCE" w:rsidP="009D68A0">
            <w:pPr>
              <w:jc w:val="both"/>
            </w:pPr>
            <w:r w:rsidRPr="0010398B">
              <w:t>Работа над увеличением  количества населения, систематически занимающихся спортом, готовых к выполнению нормативов комплекса «Готов к труду и обороне» (ГТО</w:t>
            </w:r>
            <w:r w:rsidR="009D68A0" w:rsidRPr="0010398B">
              <w:t>)</w:t>
            </w:r>
          </w:p>
        </w:tc>
        <w:tc>
          <w:tcPr>
            <w:tcW w:w="3682" w:type="dxa"/>
            <w:gridSpan w:val="2"/>
            <w:vAlign w:val="center"/>
          </w:tcPr>
          <w:p w:rsidR="00654FCE" w:rsidRPr="0010398B" w:rsidRDefault="009D68A0" w:rsidP="007C628C">
            <w:pPr>
              <w:jc w:val="center"/>
            </w:pPr>
            <w:r w:rsidRPr="0010398B">
              <w:t>администрация СП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постоянно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19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jc w:val="both"/>
            </w:pPr>
            <w:r w:rsidRPr="0010398B">
              <w:t>Обеспечение проведения мероприятий по выполнению норм ГТО среди обучающихся общеобразовательных учреждений, работников предприятий, организаций, учреждений и сельских поселений и в связи с внедрением Всероссийского физкультурного комплекса «Готов к труду и обороне» (ГТО) рассмотреть вопрос о возрождении  полномочий инструкторов или ответственных лиц по спорту в предприятиях, организациях, учреждениях и сельских поселениях</w:t>
            </w:r>
          </w:p>
        </w:tc>
        <w:tc>
          <w:tcPr>
            <w:tcW w:w="3675" w:type="dxa"/>
          </w:tcPr>
          <w:p w:rsidR="00654FCE" w:rsidRPr="0010398B" w:rsidRDefault="00654FCE" w:rsidP="007C628C">
            <w:pPr>
              <w:jc w:val="center"/>
              <w:rPr>
                <w:b/>
              </w:rPr>
            </w:pPr>
            <w:r w:rsidRPr="0010398B">
              <w:t>учреждения общего и дополнительного образования детей</w:t>
            </w:r>
          </w:p>
        </w:tc>
        <w:tc>
          <w:tcPr>
            <w:tcW w:w="3489" w:type="dxa"/>
            <w:gridSpan w:val="2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</w:t>
            </w:r>
          </w:p>
          <w:p w:rsidR="00654FCE" w:rsidRPr="0010398B" w:rsidRDefault="00654FCE" w:rsidP="007C628C">
            <w:pPr>
              <w:jc w:val="center"/>
              <w:rPr>
                <w:b/>
              </w:rPr>
            </w:pPr>
            <w:r w:rsidRPr="0010398B">
              <w:t>(по отдельному плану)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20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spacing w:before="20"/>
              <w:jc w:val="both"/>
            </w:pPr>
            <w:r w:rsidRPr="0010398B">
              <w:t>Формирование культуры здорового образа жизни у молодежи:</w:t>
            </w:r>
          </w:p>
          <w:p w:rsidR="00654FCE" w:rsidRPr="0010398B" w:rsidRDefault="00654FCE" w:rsidP="007C628C">
            <w:pPr>
              <w:spacing w:before="20"/>
              <w:jc w:val="both"/>
            </w:pPr>
            <w:r w:rsidRPr="0010398B">
              <w:lastRenderedPageBreak/>
              <w:t>- развитие волонтерского движения в районе;</w:t>
            </w:r>
          </w:p>
          <w:p w:rsidR="00654FCE" w:rsidRPr="0010398B" w:rsidRDefault="00654FCE" w:rsidP="007C628C">
            <w:pPr>
              <w:spacing w:before="20"/>
              <w:jc w:val="both"/>
            </w:pPr>
            <w:r w:rsidRPr="0010398B">
              <w:t>- организация досуга молодежи;</w:t>
            </w:r>
          </w:p>
          <w:p w:rsidR="00654FCE" w:rsidRPr="0010398B" w:rsidRDefault="00654FCE" w:rsidP="007C628C">
            <w:pPr>
              <w:spacing w:before="20"/>
              <w:jc w:val="both"/>
            </w:pPr>
            <w:r w:rsidRPr="0010398B">
              <w:t>- проведение спортивных мероприятий;</w:t>
            </w:r>
          </w:p>
          <w:p w:rsidR="00654FCE" w:rsidRPr="0010398B" w:rsidRDefault="00654FCE" w:rsidP="007C628C">
            <w:pPr>
              <w:spacing w:before="20"/>
              <w:jc w:val="both"/>
            </w:pPr>
            <w:r w:rsidRPr="0010398B">
              <w:t>- организация профильных загородных оздоровительных лагерей для детей и молодежи</w:t>
            </w:r>
          </w:p>
        </w:tc>
        <w:tc>
          <w:tcPr>
            <w:tcW w:w="3682" w:type="dxa"/>
            <w:gridSpan w:val="2"/>
          </w:tcPr>
          <w:p w:rsidR="00654FCE" w:rsidRPr="0010398B" w:rsidRDefault="00654FCE" w:rsidP="007C628C">
            <w:pPr>
              <w:jc w:val="center"/>
            </w:pPr>
            <w:r w:rsidRPr="0010398B">
              <w:lastRenderedPageBreak/>
              <w:t>Управление культуры, спорта и молодежной политики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 xml:space="preserve">в течение 2018 г. </w:t>
            </w:r>
          </w:p>
          <w:p w:rsidR="00654FCE" w:rsidRPr="0010398B" w:rsidRDefault="00654FCE" w:rsidP="007C628C">
            <w:pPr>
              <w:jc w:val="center"/>
            </w:pPr>
            <w:r w:rsidRPr="0010398B">
              <w:t>(по отдельному плану)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lastRenderedPageBreak/>
              <w:t>21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spacing w:before="20"/>
              <w:jc w:val="both"/>
              <w:rPr>
                <w:color w:val="000000"/>
              </w:rPr>
            </w:pPr>
            <w:r w:rsidRPr="0010398B">
              <w:rPr>
                <w:color w:val="000000"/>
              </w:rPr>
              <w:t xml:space="preserve">Реализация Комплексных планов проведения в 2018 году Года семьи в Республике Башкортостан и Положений Послания Главы Республики Башкортостан </w:t>
            </w:r>
            <w:proofErr w:type="gramStart"/>
            <w:r w:rsidRPr="0010398B">
              <w:rPr>
                <w:color w:val="000000"/>
              </w:rPr>
              <w:t>-Г</w:t>
            </w:r>
            <w:proofErr w:type="gramEnd"/>
            <w:r w:rsidRPr="0010398B">
              <w:rPr>
                <w:color w:val="000000"/>
              </w:rPr>
              <w:t>осударственному Собранию –Курултаю Республики Башкортостан в 2018 году</w:t>
            </w:r>
          </w:p>
        </w:tc>
        <w:tc>
          <w:tcPr>
            <w:tcW w:w="3682" w:type="dxa"/>
            <w:gridSpan w:val="2"/>
          </w:tcPr>
          <w:p w:rsidR="009D68A0" w:rsidRPr="0010398B" w:rsidRDefault="00654FCE" w:rsidP="009D68A0">
            <w:pPr>
              <w:jc w:val="center"/>
            </w:pPr>
            <w:r w:rsidRPr="0010398B">
              <w:t xml:space="preserve">Администрация </w:t>
            </w:r>
          </w:p>
          <w:p w:rsidR="00654FCE" w:rsidRPr="0010398B" w:rsidRDefault="00654FCE" w:rsidP="007C628C">
            <w:pPr>
              <w:jc w:val="center"/>
            </w:pPr>
            <w:r w:rsidRPr="0010398B">
              <w:t>СП,</w:t>
            </w:r>
          </w:p>
          <w:p w:rsidR="00654FCE" w:rsidRPr="0010398B" w:rsidRDefault="00654FCE" w:rsidP="007C628C">
            <w:pPr>
              <w:jc w:val="center"/>
            </w:pPr>
            <w:r w:rsidRPr="0010398B">
              <w:t>предприятия, организации (по согласованию)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2</w:t>
            </w:r>
            <w:r w:rsidR="00654FCE" w:rsidRPr="0010398B">
              <w:t>2.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pStyle w:val="1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</w:pPr>
            <w:r w:rsidRPr="0010398B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Организация профессиональной переподготовки, повышения квалификации и стажировки муниципальных служащих </w:t>
            </w:r>
            <w:r w:rsidR="009D68A0" w:rsidRPr="0010398B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сельского поселения</w:t>
            </w:r>
            <w:r w:rsidRPr="0010398B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при содействии факультета повышения квалификации государственных и муниципальных служащих  Башкирской академии государственной службы и управления при Главе Республики Башкортостан и других образовательных учреждений</w:t>
            </w:r>
          </w:p>
          <w:p w:rsidR="00654FCE" w:rsidRPr="0010398B" w:rsidRDefault="00654FCE" w:rsidP="007C628C">
            <w:pPr>
              <w:rPr>
                <w:color w:val="000000"/>
              </w:rPr>
            </w:pPr>
          </w:p>
        </w:tc>
        <w:tc>
          <w:tcPr>
            <w:tcW w:w="3682" w:type="dxa"/>
            <w:gridSpan w:val="2"/>
          </w:tcPr>
          <w:p w:rsidR="00654FCE" w:rsidRPr="0010398B" w:rsidRDefault="00654FCE" w:rsidP="009D68A0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0398B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главы сельских поселений 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  <w:p w:rsidR="00654FCE" w:rsidRPr="0010398B" w:rsidRDefault="00654FCE" w:rsidP="009D68A0">
            <w:pPr>
              <w:jc w:val="center"/>
            </w:pPr>
            <w:r w:rsidRPr="0010398B">
              <w:t xml:space="preserve">средства бюджета </w:t>
            </w:r>
            <w:r w:rsidR="009D68A0" w:rsidRPr="0010398B">
              <w:t>СП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23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039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Пропаганда творчества местных писателей и поэтов, знаменитых земляков, развития языков, национальных культур, обычаев, традиций, фольклора разных народов в школах,  трудовых коллективах и по месту жительства</w:t>
            </w:r>
          </w:p>
        </w:tc>
        <w:tc>
          <w:tcPr>
            <w:tcW w:w="3682" w:type="dxa"/>
            <w:gridSpan w:val="2"/>
          </w:tcPr>
          <w:p w:rsidR="00654FCE" w:rsidRPr="0010398B" w:rsidRDefault="0050621B" w:rsidP="007C628C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039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СДК, библиотеки</w:t>
            </w: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  <w:tr w:rsidR="00654FCE" w:rsidRPr="0010398B" w:rsidTr="00A7423F">
        <w:tc>
          <w:tcPr>
            <w:tcW w:w="1009" w:type="dxa"/>
          </w:tcPr>
          <w:p w:rsidR="00654FCE" w:rsidRPr="0010398B" w:rsidRDefault="005C09FA" w:rsidP="007C628C">
            <w:pPr>
              <w:jc w:val="center"/>
            </w:pPr>
            <w:r w:rsidRPr="0010398B">
              <w:t>24</w:t>
            </w:r>
            <w:r w:rsidR="00654FCE" w:rsidRPr="0010398B">
              <w:t>.</w:t>
            </w:r>
          </w:p>
        </w:tc>
        <w:tc>
          <w:tcPr>
            <w:tcW w:w="6613" w:type="dxa"/>
          </w:tcPr>
          <w:p w:rsidR="00654FCE" w:rsidRPr="0010398B" w:rsidRDefault="00654FCE" w:rsidP="007C628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039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местном СМИ шире</w:t>
            </w:r>
            <w:r w:rsidR="0050621B" w:rsidRPr="001039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освещать деятельность Совета СП</w:t>
            </w:r>
            <w:r w:rsidRPr="001039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 законотворческой деятельности, о </w:t>
            </w:r>
            <w:r w:rsidR="0050621B" w:rsidRPr="001039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работе депутатов Совета СП </w:t>
            </w:r>
            <w:r w:rsidRPr="001039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 избирательных округах</w:t>
            </w:r>
          </w:p>
        </w:tc>
        <w:tc>
          <w:tcPr>
            <w:tcW w:w="3682" w:type="dxa"/>
            <w:gridSpan w:val="2"/>
          </w:tcPr>
          <w:p w:rsidR="0050621B" w:rsidRPr="0010398B" w:rsidRDefault="0050621B" w:rsidP="0050621B">
            <w:pPr>
              <w:jc w:val="center"/>
            </w:pPr>
            <w:r w:rsidRPr="0010398B">
              <w:t xml:space="preserve">Администрация </w:t>
            </w:r>
          </w:p>
          <w:p w:rsidR="0050621B" w:rsidRPr="0010398B" w:rsidRDefault="0050621B" w:rsidP="0050621B">
            <w:pPr>
              <w:jc w:val="center"/>
            </w:pPr>
            <w:r w:rsidRPr="0010398B">
              <w:t>СП, депутаты Совета СП</w:t>
            </w:r>
          </w:p>
          <w:p w:rsidR="00654FCE" w:rsidRPr="0010398B" w:rsidRDefault="00654FCE" w:rsidP="007C628C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654FCE" w:rsidRPr="0010398B" w:rsidRDefault="00654FCE" w:rsidP="007C628C">
            <w:pPr>
              <w:jc w:val="center"/>
            </w:pPr>
            <w:r w:rsidRPr="0010398B">
              <w:t>в течение 2018 г.</w:t>
            </w:r>
          </w:p>
        </w:tc>
      </w:tr>
    </w:tbl>
    <w:p w:rsidR="00654FCE" w:rsidRPr="0010398B" w:rsidRDefault="00654FCE" w:rsidP="00654FCE">
      <w:pPr>
        <w:rPr>
          <w:color w:val="FF0000"/>
        </w:rPr>
      </w:pPr>
    </w:p>
    <w:sectPr w:rsidR="00654FCE" w:rsidRPr="0010398B" w:rsidSect="007C628C">
      <w:pgSz w:w="16838" w:h="11906" w:orient="landscape"/>
      <w:pgMar w:top="170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FCE"/>
    <w:rsid w:val="000C5CCF"/>
    <w:rsid w:val="000D0626"/>
    <w:rsid w:val="0010398B"/>
    <w:rsid w:val="001A3B60"/>
    <w:rsid w:val="00204BB6"/>
    <w:rsid w:val="00246F6C"/>
    <w:rsid w:val="002C1F72"/>
    <w:rsid w:val="00335E0E"/>
    <w:rsid w:val="004A02E8"/>
    <w:rsid w:val="004B361E"/>
    <w:rsid w:val="004E3DDA"/>
    <w:rsid w:val="0050621B"/>
    <w:rsid w:val="005C09FA"/>
    <w:rsid w:val="00602893"/>
    <w:rsid w:val="00654FCE"/>
    <w:rsid w:val="00737177"/>
    <w:rsid w:val="007C628C"/>
    <w:rsid w:val="00804EBC"/>
    <w:rsid w:val="009D68A0"/>
    <w:rsid w:val="00A7423F"/>
    <w:rsid w:val="00B007B3"/>
    <w:rsid w:val="00B440D3"/>
    <w:rsid w:val="00C508B0"/>
    <w:rsid w:val="00C52F38"/>
    <w:rsid w:val="00CC6109"/>
    <w:rsid w:val="00CD4A61"/>
    <w:rsid w:val="00CF494C"/>
    <w:rsid w:val="00DC42CE"/>
    <w:rsid w:val="00E3085B"/>
    <w:rsid w:val="00EF41ED"/>
    <w:rsid w:val="00F71549"/>
    <w:rsid w:val="00FC505C"/>
    <w:rsid w:val="00FD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a6">
    <w:name w:val="Знак Знак Знак"/>
    <w:basedOn w:val="a"/>
    <w:rsid w:val="00654F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aliases w:val="Основной текст Знак Знак,Iniiaiie oaeno Ciae Ciae,Основной текст Знак Знак Знак,Основной текст1"/>
    <w:basedOn w:val="a"/>
    <w:link w:val="a8"/>
    <w:rsid w:val="00654FCE"/>
    <w:pPr>
      <w:jc w:val="center"/>
    </w:pPr>
    <w:rPr>
      <w:bCs/>
      <w:iCs/>
      <w:szCs w:val="20"/>
    </w:rPr>
  </w:style>
  <w:style w:type="character" w:customStyle="1" w:styleId="a8">
    <w:name w:val="Основной текст Знак"/>
    <w:aliases w:val="Основной текст Знак Знак Знак1,Iniiaiie oaeno Ciae Ciae Знак,Основной текст Знак Знак Знак Знак,Основной текст1 Знак"/>
    <w:basedOn w:val="a0"/>
    <w:link w:val="a7"/>
    <w:rsid w:val="00654FCE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styleId="a9">
    <w:name w:val="Strong"/>
    <w:qFormat/>
    <w:rsid w:val="00654FCE"/>
    <w:rPr>
      <w:b/>
      <w:bCs/>
    </w:rPr>
  </w:style>
  <w:style w:type="paragraph" w:styleId="aa">
    <w:name w:val="Body Text Indent"/>
    <w:basedOn w:val="a"/>
    <w:link w:val="ab"/>
    <w:rsid w:val="00654FCE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654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54F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B497-923B-42EC-ABE6-A4474B00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15</cp:revision>
  <cp:lastPrinted>2018-02-27T05:11:00Z</cp:lastPrinted>
  <dcterms:created xsi:type="dcterms:W3CDTF">2018-02-01T08:14:00Z</dcterms:created>
  <dcterms:modified xsi:type="dcterms:W3CDTF">2018-02-27T10:53:00Z</dcterms:modified>
</cp:coreProperties>
</file>