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B0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6674B0" w:rsidRPr="006674B0" w:rsidTr="00536EEC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674B0" w:rsidRPr="006674B0" w:rsidRDefault="006674B0" w:rsidP="00536EE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6674B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667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6674B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674B0" w:rsidRPr="006674B0" w:rsidRDefault="006674B0" w:rsidP="00536EE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674B0" w:rsidRPr="006674B0" w:rsidRDefault="006674B0" w:rsidP="00536EEC">
            <w:pPr>
              <w:pStyle w:val="a5"/>
              <w:ind w:firstLine="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674B0" w:rsidRPr="006674B0" w:rsidRDefault="006674B0" w:rsidP="00536EEC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Pr="006674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B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6674B0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6674B0" w:rsidRPr="006674B0" w:rsidRDefault="006674B0" w:rsidP="00536EE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674B0" w:rsidRDefault="006674B0" w:rsidP="006674B0">
      <w:pPr>
        <w:tabs>
          <w:tab w:val="left" w:pos="360"/>
        </w:tabs>
        <w:ind w:right="-6"/>
        <w:jc w:val="center"/>
        <w:rPr>
          <w:rFonts w:ascii="Times New Roman" w:eastAsia="MS Mincho" w:hAnsi="Times New Roman"/>
          <w:bCs/>
          <w:spacing w:val="-2"/>
          <w:sz w:val="28"/>
          <w:szCs w:val="28"/>
        </w:rPr>
      </w:pPr>
      <w:r w:rsidRPr="006674B0">
        <w:rPr>
          <w:rFonts w:ascii="Times New Roman" w:hAnsi="Lucida Sans Unicode"/>
          <w:sz w:val="28"/>
          <w:szCs w:val="28"/>
          <w:lang w:val="be-BY"/>
        </w:rPr>
        <w:t>Ҡ</w:t>
      </w:r>
      <w:r w:rsidRPr="006674B0">
        <w:rPr>
          <w:rFonts w:ascii="Times New Roman" w:hAnsi="Times New Roman"/>
          <w:sz w:val="28"/>
          <w:szCs w:val="28"/>
          <w:lang w:val="be-BY"/>
        </w:rPr>
        <w:t>АРАР</w:t>
      </w:r>
      <w:r w:rsidRPr="006674B0">
        <w:rPr>
          <w:rFonts w:ascii="Times New Roman" w:hAnsi="Times New Roman"/>
          <w:sz w:val="28"/>
          <w:szCs w:val="28"/>
          <w:lang w:val="be-BY"/>
        </w:rPr>
        <w:tab/>
      </w:r>
      <w:r w:rsidRPr="006674B0">
        <w:rPr>
          <w:rFonts w:ascii="Times New Roman" w:hAnsi="Times New Roman"/>
          <w:sz w:val="28"/>
          <w:szCs w:val="28"/>
          <w:lang w:val="be-BY"/>
        </w:rPr>
        <w:tab/>
      </w:r>
      <w:r w:rsidRPr="006674B0">
        <w:rPr>
          <w:rFonts w:ascii="Times New Roman" w:hAnsi="Times New Roman"/>
          <w:sz w:val="28"/>
          <w:szCs w:val="28"/>
          <w:lang w:val="be-BY"/>
        </w:rPr>
        <w:tab/>
      </w:r>
      <w:r w:rsidRPr="006674B0">
        <w:rPr>
          <w:rFonts w:ascii="Times New Roman" w:hAnsi="Times New Roman"/>
          <w:sz w:val="28"/>
          <w:szCs w:val="28"/>
          <w:lang w:val="be-BY"/>
        </w:rPr>
        <w:tab/>
      </w:r>
      <w:r w:rsidRPr="006674B0">
        <w:rPr>
          <w:rFonts w:ascii="Times New Roman" w:hAnsi="Times New Roman"/>
          <w:sz w:val="28"/>
          <w:szCs w:val="28"/>
          <w:lang w:val="be-BY"/>
        </w:rPr>
        <w:tab/>
        <w:t xml:space="preserve">         </w:t>
      </w:r>
      <w:r w:rsidR="0040338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674B0">
        <w:rPr>
          <w:rFonts w:ascii="Times New Roman" w:hAnsi="Times New Roman"/>
          <w:sz w:val="28"/>
          <w:szCs w:val="28"/>
        </w:rPr>
        <w:t>ПОСТАНОВЛЕНИЕ</w:t>
      </w:r>
    </w:p>
    <w:p w:rsidR="006674B0" w:rsidRPr="006674B0" w:rsidRDefault="006674B0" w:rsidP="006674B0">
      <w:pPr>
        <w:tabs>
          <w:tab w:val="left" w:pos="360"/>
        </w:tabs>
        <w:ind w:right="-6"/>
        <w:jc w:val="center"/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</w:pPr>
      <w:r w:rsidRPr="006674B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25 декабря  2015 й.</w:t>
      </w:r>
      <w:r w:rsidRPr="006674B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ab/>
      </w:r>
      <w:r w:rsidRPr="006674B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ab/>
        <w:t xml:space="preserve">   №   </w:t>
      </w:r>
      <w:r w:rsidR="002A430C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44</w:t>
      </w:r>
      <w:r w:rsidRPr="006674B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              25 декабря </w:t>
      </w:r>
      <w:smartTag w:uri="urn:schemas-microsoft-com:office:smarttags" w:element="metricconverter">
        <w:smartTagPr>
          <w:attr w:name="ProductID" w:val="2015 г"/>
        </w:smartTagPr>
        <w:r w:rsidRPr="006674B0">
          <w:rPr>
            <w:rFonts w:ascii="Times New Roman" w:eastAsia="MS Mincho" w:hAnsi="Times New Roman"/>
            <w:bCs/>
            <w:spacing w:val="-2"/>
            <w:sz w:val="28"/>
            <w:szCs w:val="28"/>
            <w:lang w:val="be-BY"/>
          </w:rPr>
          <w:t>2015 г</w:t>
        </w:r>
      </w:smartTag>
      <w:r w:rsidRPr="006674B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.</w:t>
      </w:r>
    </w:p>
    <w:p w:rsidR="006674B0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15B5A">
        <w:rPr>
          <w:rFonts w:ascii="Times New Roman" w:hAnsi="Times New Roman"/>
          <w:sz w:val="28"/>
          <w:szCs w:val="28"/>
          <w:lang w:eastAsia="ru-RU"/>
        </w:rPr>
        <w:t>Об утверждении Программы « Подде</w:t>
      </w:r>
      <w:r>
        <w:rPr>
          <w:rFonts w:ascii="Times New Roman" w:hAnsi="Times New Roman"/>
          <w:sz w:val="28"/>
          <w:szCs w:val="28"/>
          <w:lang w:eastAsia="ru-RU"/>
        </w:rPr>
        <w:t>ржка д</w:t>
      </w:r>
      <w:r w:rsidR="00403387">
        <w:rPr>
          <w:rFonts w:ascii="Times New Roman" w:hAnsi="Times New Roman"/>
          <w:sz w:val="28"/>
          <w:szCs w:val="28"/>
          <w:lang w:eastAsia="ru-RU"/>
        </w:rPr>
        <w:t>орожного хозяйства на 2016  год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» в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 МР Аскинский район Республики Башкортостан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 реализации полномочий, связанных с организацией дорожной деятельности в отношении автомобильных дорог местного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значения</w:t>
      </w:r>
    </w:p>
    <w:p w:rsidR="006674B0" w:rsidRPr="00C15B5A" w:rsidRDefault="006674B0" w:rsidP="006674B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1.Утвердить Программы «Подде</w:t>
      </w:r>
      <w:r>
        <w:rPr>
          <w:rFonts w:ascii="Times New Roman" w:hAnsi="Times New Roman"/>
          <w:sz w:val="28"/>
          <w:szCs w:val="28"/>
          <w:lang w:eastAsia="ru-RU"/>
        </w:rPr>
        <w:t>ржка д</w:t>
      </w:r>
      <w:r w:rsidR="00403387">
        <w:rPr>
          <w:rFonts w:ascii="Times New Roman" w:hAnsi="Times New Roman"/>
          <w:sz w:val="28"/>
          <w:szCs w:val="28"/>
          <w:lang w:eastAsia="ru-RU"/>
        </w:rPr>
        <w:t>орожного хозяйства на 2016  год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» в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 МР Аскинский район Республики Башкортостан согласно приложению.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2.Контроль за исполнением  настоящего постановления возложить на управляющего делами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Ахматгалиевой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вступает в силу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с даты  подписания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>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Глава сельского поселения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СП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сельсовет: 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А.Г.Файзуллин</w:t>
      </w:r>
      <w:proofErr w:type="spellEnd"/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</w:p>
    <w:p w:rsidR="006674B0" w:rsidRPr="00C15B5A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  <w:r w:rsidRPr="00C15B5A">
        <w:rPr>
          <w:rFonts w:ascii="Times New Roman" w:hAnsi="Times New Roman"/>
          <w:lang w:eastAsia="ru-RU"/>
        </w:rPr>
        <w:t>Приложение</w:t>
      </w:r>
    </w:p>
    <w:p w:rsidR="006674B0" w:rsidRPr="00C15B5A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  <w:r w:rsidRPr="00C15B5A">
        <w:rPr>
          <w:rFonts w:ascii="Times New Roman" w:hAnsi="Times New Roman"/>
          <w:lang w:eastAsia="ru-RU"/>
        </w:rPr>
        <w:t>к постановлению главы сельского поселения</w:t>
      </w:r>
    </w:p>
    <w:p w:rsidR="006674B0" w:rsidRPr="00C15B5A" w:rsidRDefault="006674B0" w:rsidP="006674B0">
      <w:pPr>
        <w:pStyle w:val="a5"/>
        <w:jc w:val="right"/>
        <w:rPr>
          <w:rFonts w:ascii="Times New Roman" w:hAnsi="Times New Roman"/>
          <w:lang w:eastAsia="ru-RU"/>
        </w:rPr>
      </w:pPr>
      <w:r w:rsidRPr="00C15B5A">
        <w:rPr>
          <w:rFonts w:ascii="Times New Roman" w:hAnsi="Times New Roman"/>
          <w:lang w:eastAsia="ru-RU"/>
        </w:rPr>
        <w:t xml:space="preserve">Мутабашевский сельсовет </w:t>
      </w:r>
    </w:p>
    <w:p w:rsidR="006674B0" w:rsidRPr="00C15B5A" w:rsidRDefault="002A430C" w:rsidP="006674B0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25.12.2015 г. № 44</w:t>
      </w:r>
      <w:r w:rsidR="006674B0" w:rsidRPr="00C15B5A">
        <w:rPr>
          <w:rFonts w:ascii="Times New Roman" w:hAnsi="Times New Roman"/>
          <w:lang w:eastAsia="ru-RU"/>
        </w:rPr>
        <w:t xml:space="preserve"> 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pStyle w:val="a5"/>
        <w:jc w:val="center"/>
        <w:rPr>
          <w:rStyle w:val="a8"/>
          <w:rFonts w:ascii="Times New Roman" w:hAnsi="Times New Roman"/>
          <w:sz w:val="24"/>
        </w:rPr>
      </w:pPr>
      <w:r w:rsidRPr="00C15B5A">
        <w:rPr>
          <w:rStyle w:val="a8"/>
          <w:rFonts w:ascii="Times New Roman" w:hAnsi="Times New Roman"/>
          <w:sz w:val="24"/>
        </w:rPr>
        <w:t>МУНИЦИПАЛЬНАЯ  ПРОГРАММА</w:t>
      </w:r>
    </w:p>
    <w:p w:rsidR="006674B0" w:rsidRPr="00C15B5A" w:rsidRDefault="006674B0" w:rsidP="006674B0">
      <w:pPr>
        <w:pStyle w:val="a5"/>
        <w:jc w:val="center"/>
        <w:rPr>
          <w:rStyle w:val="a8"/>
          <w:rFonts w:ascii="Times New Roman" w:hAnsi="Times New Roman"/>
          <w:sz w:val="24"/>
        </w:rPr>
      </w:pPr>
      <w:r w:rsidRPr="00C15B5A">
        <w:rPr>
          <w:rStyle w:val="a8"/>
          <w:rFonts w:ascii="Times New Roman" w:hAnsi="Times New Roman"/>
          <w:sz w:val="24"/>
        </w:rPr>
        <w:t>« ПОДДЕРЖКА ДОРОЖНОГО ХОЗЯЙСТВА  В СП МУТАБАШЕВСКИЙ</w:t>
      </w:r>
      <w:r w:rsidR="005948DD">
        <w:rPr>
          <w:rStyle w:val="a8"/>
          <w:rFonts w:ascii="Times New Roman" w:hAnsi="Times New Roman"/>
          <w:sz w:val="24"/>
        </w:rPr>
        <w:t xml:space="preserve"> СЕЛЬСОВЕТ НА 2016 год</w:t>
      </w:r>
      <w:r w:rsidRPr="00C15B5A">
        <w:rPr>
          <w:rStyle w:val="a8"/>
          <w:rFonts w:ascii="Times New Roman" w:hAnsi="Times New Roman"/>
          <w:sz w:val="24"/>
        </w:rPr>
        <w:t>»</w:t>
      </w:r>
    </w:p>
    <w:p w:rsidR="006674B0" w:rsidRPr="00C15B5A" w:rsidRDefault="006674B0" w:rsidP="006674B0">
      <w:pPr>
        <w:pStyle w:val="a5"/>
        <w:jc w:val="center"/>
        <w:rPr>
          <w:rStyle w:val="a8"/>
          <w:rFonts w:ascii="Times New Roman" w:hAnsi="Times New Roman"/>
          <w:sz w:val="24"/>
        </w:rPr>
      </w:pPr>
    </w:p>
    <w:p w:rsidR="006674B0" w:rsidRPr="00C15B5A" w:rsidRDefault="006674B0" w:rsidP="006674B0">
      <w:pPr>
        <w:pStyle w:val="a5"/>
        <w:rPr>
          <w:rStyle w:val="a8"/>
          <w:rFonts w:ascii="Times New Roman" w:hAnsi="Times New Roman"/>
          <w:sz w:val="24"/>
        </w:rPr>
      </w:pPr>
      <w:r w:rsidRPr="00C15B5A">
        <w:rPr>
          <w:rStyle w:val="a8"/>
          <w:rFonts w:ascii="Times New Roman" w:hAnsi="Times New Roman"/>
          <w:sz w:val="24"/>
        </w:rPr>
        <w:t xml:space="preserve"> 1. </w:t>
      </w:r>
      <w:bookmarkStart w:id="0" w:name="_GoBack"/>
      <w:bookmarkEnd w:id="0"/>
      <w:r w:rsidRPr="00C15B5A">
        <w:rPr>
          <w:rStyle w:val="a8"/>
          <w:rFonts w:ascii="Times New Roman" w:hAnsi="Times New Roman"/>
          <w:sz w:val="24"/>
        </w:rPr>
        <w:t>I. ПАСПОРТ</w:t>
      </w:r>
      <w:r>
        <w:rPr>
          <w:rStyle w:val="a8"/>
          <w:rFonts w:ascii="Times New Roman" w:hAnsi="Times New Roman"/>
          <w:sz w:val="24"/>
        </w:rPr>
        <w:t xml:space="preserve">  </w:t>
      </w:r>
      <w:r w:rsidRPr="00C15B5A">
        <w:rPr>
          <w:rStyle w:val="a8"/>
          <w:rFonts w:ascii="Times New Roman" w:hAnsi="Times New Roman"/>
          <w:sz w:val="24"/>
        </w:rPr>
        <w:t>« ПОДДЕРЖКА ДОРОЖНОГО ХОЗЯЙСТВА  В СП МУТАБАШЕВСКИЙ</w:t>
      </w:r>
      <w:r w:rsidR="005948DD">
        <w:rPr>
          <w:rStyle w:val="a8"/>
          <w:rFonts w:ascii="Times New Roman" w:hAnsi="Times New Roman"/>
          <w:sz w:val="24"/>
        </w:rPr>
        <w:t xml:space="preserve"> СЕЛЬСОВЕТ НА 2016  год</w:t>
      </w:r>
      <w:r w:rsidRPr="00C15B5A">
        <w:rPr>
          <w:rStyle w:val="a8"/>
          <w:rFonts w:ascii="Times New Roman" w:hAnsi="Times New Roman"/>
          <w:sz w:val="24"/>
        </w:rPr>
        <w:t>»</w:t>
      </w:r>
    </w:p>
    <w:p w:rsidR="006674B0" w:rsidRPr="00C15B5A" w:rsidRDefault="006674B0" w:rsidP="006674B0">
      <w:pPr>
        <w:pStyle w:val="a5"/>
        <w:rPr>
          <w:rStyle w:val="a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24"/>
        <w:gridCol w:w="7150"/>
      </w:tblGrid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pStyle w:val="a5"/>
              <w:rPr>
                <w:rStyle w:val="a8"/>
              </w:rPr>
            </w:pPr>
            <w:r w:rsidRPr="00C15B5A">
              <w:rPr>
                <w:rStyle w:val="a8"/>
              </w:rPr>
              <w:t>Наименование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pStyle w:val="a5"/>
              <w:rPr>
                <w:rStyle w:val="a8"/>
              </w:rPr>
            </w:pPr>
            <w:r w:rsidRPr="00C15B5A">
              <w:rPr>
                <w:rStyle w:val="a8"/>
              </w:rPr>
              <w:t>« ПОДДЕРЖКА ДОРОЖНОГО ХОЗЯЙСТВА  В СП МУТАБАШЕВСКИЙ СЕЛЬСОВЕТ НА 201</w:t>
            </w:r>
            <w:r w:rsidR="006D629A">
              <w:rPr>
                <w:rStyle w:val="a8"/>
              </w:rPr>
              <w:t>6  год</w:t>
            </w:r>
            <w:r w:rsidRPr="00C15B5A">
              <w:rPr>
                <w:rStyle w:val="a8"/>
              </w:rPr>
              <w:t>»</w:t>
            </w:r>
          </w:p>
          <w:p w:rsidR="006674B0" w:rsidRPr="00C15B5A" w:rsidRDefault="006674B0" w:rsidP="00536EEC">
            <w:pPr>
              <w:pStyle w:val="a5"/>
              <w:rPr>
                <w:rStyle w:val="a8"/>
              </w:rPr>
            </w:pP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Программы: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и совершенствование сети автомобильных дорог местного значения.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содержания автомобильных дорог местного значения;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снижение доли автомобильных дорог СП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сельсовет, не соответствующих нормативным 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требованиям;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-обеспечение безопасности дорожного движения на территории СП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Целевыми индикаторами и показателями Программы являются: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8100" w:type="dxa"/>
          </w:tcPr>
          <w:p w:rsidR="006674B0" w:rsidRPr="00C15B5A" w:rsidRDefault="005948DD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</w:t>
            </w:r>
            <w:r w:rsidR="00667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4B0"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  основных мероприятий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дорожного фонда района </w:t>
            </w:r>
          </w:p>
        </w:tc>
      </w:tr>
      <w:tr w:rsidR="006674B0" w:rsidRPr="00C15B5A" w:rsidTr="00536EEC">
        <w:trPr>
          <w:tblCellSpacing w:w="0" w:type="dxa"/>
        </w:trPr>
        <w:tc>
          <w:tcPr>
            <w:tcW w:w="226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81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Программы обеспечит: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 улучшение потребительских свойств автомобильных дорог и сооружений на них;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дорожных работ, надежности и </w:t>
            </w:r>
            <w:proofErr w:type="gramStart"/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долговечности</w:t>
            </w:r>
            <w:proofErr w:type="gramEnd"/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и сооружений на них;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социально-экономической эффективности: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674B0" w:rsidRPr="00C15B5A" w:rsidRDefault="006674B0" w:rsidP="006D62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II. СОДЕРЖАНИЕ ПРОБЛЕМЫ И ОБОСНОВАНИЕ НЕОБХОДИМОСТИ РЕШЕНИЯ ЕЕ ПРОГРАММНЫМ МЕТОДОМ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         Дорожное хозяйство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lastRenderedPageBreak/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Программа содержит характеристики и механизм реализации мероприятий по  содержанию автомобильных дорог общего пользования местно</w:t>
      </w:r>
      <w:r>
        <w:rPr>
          <w:rFonts w:ascii="Times New Roman" w:hAnsi="Times New Roman"/>
          <w:sz w:val="28"/>
          <w:szCs w:val="28"/>
          <w:lang w:eastAsia="ru-RU"/>
        </w:rPr>
        <w:t>го зна</w:t>
      </w:r>
      <w:r w:rsidR="005948DD">
        <w:rPr>
          <w:rFonts w:ascii="Times New Roman" w:hAnsi="Times New Roman"/>
          <w:sz w:val="28"/>
          <w:szCs w:val="28"/>
          <w:lang w:eastAsia="ru-RU"/>
        </w:rPr>
        <w:t xml:space="preserve">чения и сооружений на 2016 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По состоянию на 01.12.201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года сеть автомобильных дорог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Мутабашевский сельсовет  составляет  </w:t>
      </w:r>
      <w:r w:rsidRPr="001E6073">
        <w:rPr>
          <w:bCs/>
          <w:sz w:val="28"/>
          <w:szCs w:val="28"/>
        </w:rPr>
        <w:t>13,418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км. В настоящее время автомобильные дороги  сельского  поселения находится в сложном положении. Качество дорожных покрытий большинства дорог и тротуаров не соответствует эксплуатационным требованиям.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принятия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         В условиях существующего положения первоочередной задачей остается сохранение и развитие автомобильных дорог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сельсовет, поддержание их транспортного состояния, обеспечение безопасного, бесперебойного движения транспорта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Реализация Программы позволит: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определить уровень содержания сельских дорог и перспективы их развития;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6D629A" w:rsidRDefault="006D629A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29A" w:rsidRDefault="006D629A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III. ЦЕЛИ И ЗАДАЧИ ПРОГРАММЫ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Достижение цели Программы будет осуществляться путем выполнения следующих задач: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- повышение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уровня содержания сети автомобильных дорог местного значения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>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снижение доли автомобильных дорог муниципального образования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не соответствующих нормативным требованиям;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- повышение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эффективности расходов средств бюджета сельского поселения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  на осуществление дорожной деятельности в отношение автомобильных  дорог местного значения.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IV. ОСНОВНЫЕ НАПРАВЛЕНИЯ РЕАЛИЗАЦИИ ПРОГРАММЫ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 Программа включает в себя комплекс скоординированных мероприятий, необходимых для содержания и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восстановления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Исходя из целей Программы, предусматриваются основные направления ее реализации: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развитие и совершенствование автомобильных дорог;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совершенствование системы организации дорожного движения.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V. МЕХАНИЗМ РЕАЛИЗАЦИИ И УПРАВЛЕНИЯ ПРОГРАММОЙ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C15B5A">
        <w:rPr>
          <w:rFonts w:ascii="Times New Roman" w:hAnsi="Times New Roman"/>
          <w:sz w:val="28"/>
          <w:szCs w:val="28"/>
          <w:lang w:eastAsia="ru-RU"/>
        </w:rPr>
        <w:t>Механизм реализации Программы включает в себя систему комплексных мероприятий.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Реализации Программы предусматривает целевое использование сре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в с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>оответствии с поставленными задачами.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lastRenderedPageBreak/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эффективное и целевое использование средств бюджета;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капитальному ремонту, ремонту и содержанию автомобильных дорог местного значения  с подрядной организацией;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C15B5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 VI. РЕСУРСНОЕ ОБЕСПЕЧЕНИЕ РЕАЛИЗАЦИИ ПРОГРАММЫ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        Финансирование Программы осуществляется за счет бюджетных средств.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т. руб.</w:t>
      </w:r>
    </w:p>
    <w:tbl>
      <w:tblPr>
        <w:tblW w:w="92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38"/>
        <w:gridCol w:w="1334"/>
        <w:gridCol w:w="1425"/>
        <w:gridCol w:w="1716"/>
      </w:tblGrid>
      <w:tr w:rsidR="005948DD" w:rsidRPr="00C15B5A" w:rsidTr="005948DD">
        <w:trPr>
          <w:trHeight w:val="300"/>
          <w:tblCellSpacing w:w="0" w:type="dxa"/>
        </w:trPr>
        <w:tc>
          <w:tcPr>
            <w:tcW w:w="4738" w:type="dxa"/>
            <w:vMerge w:val="restart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виды расходов</w:t>
            </w:r>
          </w:p>
        </w:tc>
        <w:tc>
          <w:tcPr>
            <w:tcW w:w="2759" w:type="dxa"/>
            <w:gridSpan w:val="2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16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948DD" w:rsidRPr="00C15B5A" w:rsidTr="005948DD">
        <w:trPr>
          <w:trHeight w:val="131"/>
          <w:tblCellSpacing w:w="0" w:type="dxa"/>
        </w:trPr>
        <w:tc>
          <w:tcPr>
            <w:tcW w:w="0" w:type="auto"/>
            <w:vMerge/>
            <w:vAlign w:val="center"/>
          </w:tcPr>
          <w:p w:rsidR="005948DD" w:rsidRPr="00C15B5A" w:rsidRDefault="005948DD" w:rsidP="00536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5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48DD" w:rsidRPr="00C15B5A" w:rsidTr="005948DD">
        <w:trPr>
          <w:trHeight w:val="1764"/>
          <w:tblCellSpacing w:w="0" w:type="dxa"/>
        </w:trPr>
        <w:tc>
          <w:tcPr>
            <w:tcW w:w="4738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334" w:type="dxa"/>
          </w:tcPr>
          <w:p w:rsidR="005948DD" w:rsidRPr="00C15B5A" w:rsidRDefault="005948DD" w:rsidP="002A43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425" w:type="dxa"/>
          </w:tcPr>
          <w:p w:rsidR="005948DD" w:rsidRPr="00C15B5A" w:rsidRDefault="005948DD" w:rsidP="002A43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5948DD" w:rsidRPr="00C15B5A" w:rsidRDefault="002A430C" w:rsidP="002A43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5948DD" w:rsidRPr="00C15B5A" w:rsidTr="005948DD">
        <w:trPr>
          <w:trHeight w:val="283"/>
          <w:tblCellSpacing w:w="0" w:type="dxa"/>
        </w:trPr>
        <w:tc>
          <w:tcPr>
            <w:tcW w:w="4738" w:type="dxa"/>
          </w:tcPr>
          <w:p w:rsidR="005948DD" w:rsidRPr="00C15B5A" w:rsidRDefault="005948DD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59" w:type="dxa"/>
            <w:gridSpan w:val="2"/>
          </w:tcPr>
          <w:p w:rsidR="005948DD" w:rsidRPr="00C15B5A" w:rsidRDefault="002A430C" w:rsidP="002A43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716" w:type="dxa"/>
          </w:tcPr>
          <w:p w:rsidR="005948DD" w:rsidRPr="00C15B5A" w:rsidRDefault="002A430C" w:rsidP="002A43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</w:tbl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27215">
        <w:rPr>
          <w:rFonts w:ascii="Times New Roman" w:hAnsi="Times New Roman"/>
          <w:sz w:val="28"/>
          <w:szCs w:val="28"/>
          <w:lang w:eastAsia="ru-RU"/>
        </w:rPr>
        <w:t xml:space="preserve">VI. ОЦЕНКА СОЦИАЛЬНО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27215">
        <w:rPr>
          <w:rFonts w:ascii="Times New Roman" w:hAnsi="Times New Roman"/>
          <w:sz w:val="28"/>
          <w:szCs w:val="28"/>
          <w:lang w:eastAsia="ru-RU"/>
        </w:rPr>
        <w:t xml:space="preserve"> 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215">
        <w:rPr>
          <w:rFonts w:ascii="Times New Roman" w:hAnsi="Times New Roman"/>
          <w:sz w:val="28"/>
          <w:szCs w:val="28"/>
          <w:lang w:eastAsia="ru-RU"/>
        </w:rPr>
        <w:t>ЭФФЕКТИВНОСТИ ПРОГРАММЫ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 развитие и совершенствование автомобильных дорог, улучшение их технического состояния;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lastRenderedPageBreak/>
        <w:t>- обеспечение безопасности дорожного движения.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За 2015г. планируется выполнить следующие показатели: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- приведение в нормативное состояние не менее 1,0 тыс. кв.м. автомобильных дорог;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- увеличение объемов финансовых вложений в развитие автомобильных дорог на территории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  в расчете на одного жителя ежегодно не менее 1%;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C15B5A">
        <w:rPr>
          <w:rFonts w:ascii="Times New Roman" w:hAnsi="Times New Roman"/>
          <w:sz w:val="28"/>
          <w:szCs w:val="28"/>
          <w:lang w:eastAsia="ru-RU"/>
        </w:rPr>
        <w:t>К</w:t>
      </w:r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фв</w:t>
      </w:r>
      <w:proofErr w:type="spell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) – отражает увеличение объемов финансовых вложений на содержание и ремонт автомобильных дорог на  территории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Мутабашевский</w:t>
      </w:r>
      <w:r w:rsidRPr="00C15B5A">
        <w:rPr>
          <w:rFonts w:ascii="Times New Roman" w:hAnsi="Times New Roman"/>
          <w:sz w:val="28"/>
          <w:szCs w:val="28"/>
          <w:lang w:eastAsia="ru-RU"/>
        </w:rPr>
        <w:t xml:space="preserve"> сельсовет в расчете на одного жителя: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00"/>
        <w:gridCol w:w="540"/>
        <w:gridCol w:w="240"/>
        <w:gridCol w:w="540"/>
        <w:gridCol w:w="1875"/>
      </w:tblGrid>
      <w:tr w:rsidR="006674B0" w:rsidRPr="00C15B5A" w:rsidTr="00536EEC">
        <w:trPr>
          <w:tblCellSpacing w:w="0" w:type="dxa"/>
        </w:trPr>
        <w:tc>
          <w:tcPr>
            <w:tcW w:w="90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фв</w:t>
            </w:r>
            <w:proofErr w:type="spellEnd"/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proofErr w:type="gramStart"/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4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4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proofErr w:type="gramStart"/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C15B5A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5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100%, где:</w:t>
            </w:r>
          </w:p>
        </w:tc>
      </w:tr>
    </w:tbl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О</w:t>
      </w:r>
      <w:proofErr w:type="gramStart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 в предыдущем году;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О</w:t>
      </w:r>
      <w:proofErr w:type="gramStart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C15B5A">
        <w:rPr>
          <w:rFonts w:ascii="Times New Roman" w:hAnsi="Times New Roman"/>
          <w:sz w:val="28"/>
          <w:szCs w:val="28"/>
          <w:lang w:eastAsia="ru-RU"/>
        </w:rPr>
        <w:t>– фактический объем финансовых вложений муниципального образования  в развитие и содержание автомобильных дорог в отчетном году;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C15B5A">
        <w:rPr>
          <w:rFonts w:ascii="Times New Roman" w:hAnsi="Times New Roman"/>
          <w:sz w:val="28"/>
          <w:szCs w:val="28"/>
          <w:lang w:eastAsia="ru-RU"/>
        </w:rPr>
        <w:t>– численность  жителей муниципального образования   в предыдущем году;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– численность жителей муниципального образования в отчетном  году;</w:t>
      </w:r>
    </w:p>
    <w:p w:rsidR="006674B0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К </w:t>
      </w:r>
      <w:proofErr w:type="spellStart"/>
      <w:r w:rsidRPr="00C15B5A">
        <w:rPr>
          <w:rFonts w:ascii="Times New Roman" w:hAnsi="Times New Roman"/>
          <w:sz w:val="28"/>
          <w:szCs w:val="28"/>
          <w:vertAlign w:val="subscript"/>
          <w:lang w:eastAsia="ru-RU"/>
        </w:rPr>
        <w:t>бл</w:t>
      </w:r>
      <w:proofErr w:type="spellEnd"/>
      <w:r w:rsidRPr="00C15B5A">
        <w:rPr>
          <w:rFonts w:ascii="Times New Roman" w:hAnsi="Times New Roman"/>
          <w:sz w:val="28"/>
          <w:szCs w:val="28"/>
          <w:lang w:eastAsia="ru-RU"/>
        </w:rPr>
        <w:t xml:space="preserve"> должен быть не менее 1% </w:t>
      </w:r>
    </w:p>
    <w:p w:rsidR="006674B0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74B0" w:rsidRPr="00A27215" w:rsidRDefault="006674B0" w:rsidP="006674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74B0" w:rsidRPr="00A27215" w:rsidRDefault="006674B0" w:rsidP="006674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674B0" w:rsidRDefault="006674B0" w:rsidP="006674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29A" w:rsidRDefault="006D629A" w:rsidP="006674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29A" w:rsidRDefault="006D629A" w:rsidP="006674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VIII.    ВЫПОЛНЕНИЕ ПРОГРАММНЫХ МЕРОПРИЯТИЙ ПО МУНИЦИПАЛЬНОЙ  ПРОГРАММЕ </w:t>
      </w:r>
    </w:p>
    <w:p w:rsidR="006674B0" w:rsidRPr="00A27215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7215">
        <w:rPr>
          <w:rFonts w:ascii="Times New Roman" w:hAnsi="Times New Roman"/>
          <w:b/>
          <w:bCs/>
          <w:iCs/>
          <w:sz w:val="28"/>
          <w:szCs w:val="28"/>
          <w:lang w:eastAsia="ru-RU"/>
        </w:rPr>
        <w:t>« ПОДДЕРЖКА ДОРОЖНОГО ХОЗЯЙСТВА  В СП МУТАБАШЕВСКИЙ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СЕЛЬСОВЕТ НА 2016</w:t>
      </w:r>
      <w:r w:rsidR="002A430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год</w:t>
      </w:r>
      <w:r w:rsidRPr="00A2721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»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т. руб.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1"/>
        <w:gridCol w:w="2833"/>
        <w:gridCol w:w="3190"/>
      </w:tblGrid>
      <w:tr w:rsidR="006674B0" w:rsidRPr="00C15B5A" w:rsidTr="002A430C">
        <w:trPr>
          <w:tblCellSpacing w:w="0" w:type="dxa"/>
        </w:trPr>
        <w:tc>
          <w:tcPr>
            <w:tcW w:w="3351" w:type="dxa"/>
            <w:vMerge w:val="restart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Главный распорядитель бюджета </w:t>
            </w:r>
          </w:p>
        </w:tc>
        <w:tc>
          <w:tcPr>
            <w:tcW w:w="2833" w:type="dxa"/>
            <w:vMerge w:val="restart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Программные мероприятия</w:t>
            </w:r>
          </w:p>
        </w:tc>
        <w:tc>
          <w:tcPr>
            <w:tcW w:w="3190" w:type="dxa"/>
          </w:tcPr>
          <w:p w:rsidR="006674B0" w:rsidRPr="00C15B5A" w:rsidRDefault="006674B0" w:rsidP="00536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финансирования</w:t>
            </w:r>
          </w:p>
        </w:tc>
      </w:tr>
      <w:tr w:rsidR="002A430C" w:rsidRPr="00C15B5A" w:rsidTr="00C30434">
        <w:trPr>
          <w:tblCellSpacing w:w="0" w:type="dxa"/>
        </w:trPr>
        <w:tc>
          <w:tcPr>
            <w:tcW w:w="0" w:type="auto"/>
            <w:vMerge/>
            <w:vAlign w:val="center"/>
          </w:tcPr>
          <w:p w:rsidR="002A430C" w:rsidRPr="00C15B5A" w:rsidRDefault="002A430C" w:rsidP="00536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A430C" w:rsidRPr="00C15B5A" w:rsidRDefault="002A430C" w:rsidP="00536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2A430C" w:rsidRPr="00C15B5A" w:rsidTr="00F05BE0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Мутабашевский</w:t>
            </w: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833" w:type="dxa"/>
          </w:tcPr>
          <w:p w:rsidR="002A430C" w:rsidRPr="00A27215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2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30C" w:rsidRPr="00C15B5A" w:rsidTr="00103D6F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содержание автомобильных дорог общего пользования и инженерных сооружений на них</w:t>
            </w: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430C" w:rsidRPr="00C15B5A" w:rsidTr="000C73C1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ремонт автомобильных дорог общего пользования и инженерных сооружений на них</w:t>
            </w:r>
          </w:p>
        </w:tc>
        <w:tc>
          <w:tcPr>
            <w:tcW w:w="3190" w:type="dxa"/>
          </w:tcPr>
          <w:p w:rsidR="002A430C" w:rsidRPr="00C15B5A" w:rsidRDefault="002A430C" w:rsidP="008C2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A430C" w:rsidRPr="00C15B5A" w:rsidRDefault="002A430C" w:rsidP="008C2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A430C" w:rsidRPr="00C15B5A" w:rsidTr="003F2B86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A430C" w:rsidRPr="00C15B5A" w:rsidTr="00AD4D85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- технический надзор</w:t>
            </w: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430C" w:rsidRPr="00C15B5A" w:rsidTr="00066437">
        <w:trPr>
          <w:tblCellSpacing w:w="0" w:type="dxa"/>
        </w:trPr>
        <w:tc>
          <w:tcPr>
            <w:tcW w:w="3351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 ИТОГО </w:t>
            </w:r>
          </w:p>
        </w:tc>
        <w:tc>
          <w:tcPr>
            <w:tcW w:w="3190" w:type="dxa"/>
          </w:tcPr>
          <w:p w:rsidR="002A430C" w:rsidRPr="00C15B5A" w:rsidRDefault="002A430C" w:rsidP="00536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</w:tbl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 xml:space="preserve">           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Всего по Программе за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–</w:t>
      </w:r>
      <w:r w:rsidR="002A430C">
        <w:rPr>
          <w:rFonts w:ascii="Times New Roman" w:hAnsi="Times New Roman"/>
          <w:b/>
          <w:bCs/>
          <w:sz w:val="28"/>
          <w:szCs w:val="28"/>
          <w:lang w:eastAsia="ru-RU"/>
        </w:rPr>
        <w:t>40,5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>тыс. руб.</w:t>
      </w:r>
    </w:p>
    <w:p w:rsidR="006674B0" w:rsidRPr="00C15B5A" w:rsidRDefault="006674B0" w:rsidP="006674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sz w:val="28"/>
          <w:szCs w:val="28"/>
          <w:lang w:eastAsia="ru-RU"/>
        </w:rPr>
        <w:t> </w:t>
      </w:r>
    </w:p>
    <w:p w:rsidR="006674B0" w:rsidRPr="00C15B5A" w:rsidRDefault="006674B0" w:rsidP="006674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5B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674B0" w:rsidRPr="00C15B5A" w:rsidRDefault="006674B0" w:rsidP="006674B0">
      <w:pPr>
        <w:rPr>
          <w:rFonts w:ascii="Times New Roman" w:hAnsi="Times New Roman"/>
          <w:sz w:val="28"/>
          <w:szCs w:val="28"/>
        </w:rPr>
      </w:pPr>
    </w:p>
    <w:p w:rsidR="006674B0" w:rsidRPr="00C15B5A" w:rsidRDefault="006674B0" w:rsidP="006674B0">
      <w:pPr>
        <w:rPr>
          <w:rFonts w:ascii="Times New Roman" w:hAnsi="Times New Roman"/>
          <w:sz w:val="28"/>
          <w:szCs w:val="28"/>
        </w:rPr>
      </w:pPr>
    </w:p>
    <w:p w:rsidR="00804EBC" w:rsidRDefault="00804EBC"/>
    <w:sectPr w:rsidR="00804EBC" w:rsidSect="006674B0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74B0"/>
    <w:rsid w:val="000D0E57"/>
    <w:rsid w:val="002A430C"/>
    <w:rsid w:val="00403387"/>
    <w:rsid w:val="005948DD"/>
    <w:rsid w:val="006674B0"/>
    <w:rsid w:val="006D629A"/>
    <w:rsid w:val="00803FC9"/>
    <w:rsid w:val="00804EBC"/>
    <w:rsid w:val="00A22D9A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B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74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674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7"/>
    <w:locked/>
    <w:rsid w:val="006674B0"/>
    <w:rPr>
      <w:sz w:val="18"/>
      <w:szCs w:val="24"/>
      <w:lang w:eastAsia="ru-RU"/>
    </w:rPr>
  </w:style>
  <w:style w:type="paragraph" w:styleId="a7">
    <w:name w:val="Body Text"/>
    <w:basedOn w:val="a"/>
    <w:link w:val="a6"/>
    <w:rsid w:val="006674B0"/>
    <w:pPr>
      <w:spacing w:after="0" w:line="240" w:lineRule="auto"/>
      <w:jc w:val="center"/>
    </w:pPr>
    <w:rPr>
      <w:rFonts w:asciiTheme="minorHAnsi" w:eastAsiaTheme="minorHAnsi" w:hAnsiTheme="minorHAnsi" w:cstheme="minorBidi"/>
      <w:sz w:val="18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6674B0"/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667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2015-12-25T05:39:00Z</cp:lastPrinted>
  <dcterms:created xsi:type="dcterms:W3CDTF">2015-12-24T07:18:00Z</dcterms:created>
  <dcterms:modified xsi:type="dcterms:W3CDTF">2015-12-25T05:40:00Z</dcterms:modified>
</cp:coreProperties>
</file>