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67" w:rsidRDefault="00232367" w:rsidP="00232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32367" w:rsidRPr="00B11A20" w:rsidTr="001F15B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2367" w:rsidRDefault="00232367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sz w:val="28"/>
          <w:szCs w:val="28"/>
        </w:rPr>
      </w:pPr>
    </w:p>
    <w:p w:rsidR="00232367" w:rsidRDefault="00232367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679B">
        <w:rPr>
          <w:rFonts w:ascii="Times New Roman" w:hAnsi="Times New Roman" w:cs="Times New Roman"/>
          <w:sz w:val="28"/>
          <w:szCs w:val="28"/>
        </w:rPr>
        <w:t>БОЙОРОК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32367" w:rsidRDefault="006B00DA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декабрь</w:t>
      </w:r>
      <w:r w:rsidR="00232367">
        <w:rPr>
          <w:rFonts w:ascii="Times New Roman" w:hAnsi="Times New Roman" w:cs="Times New Roman"/>
          <w:sz w:val="28"/>
          <w:szCs w:val="28"/>
        </w:rPr>
        <w:t xml:space="preserve"> 2019</w:t>
      </w:r>
      <w:r w:rsidR="00232367" w:rsidRPr="00B1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AEF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232367" w:rsidRPr="00B11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367">
        <w:rPr>
          <w:rFonts w:ascii="Times New Roman" w:hAnsi="Times New Roman" w:cs="Times New Roman"/>
          <w:sz w:val="28"/>
          <w:szCs w:val="28"/>
        </w:rPr>
        <w:t xml:space="preserve"> </w:t>
      </w:r>
      <w:r w:rsidR="00232367" w:rsidRPr="00B11A20">
        <w:rPr>
          <w:rFonts w:ascii="Times New Roman" w:hAnsi="Times New Roman" w:cs="Times New Roman"/>
          <w:sz w:val="28"/>
          <w:szCs w:val="28"/>
        </w:rPr>
        <w:t xml:space="preserve">    №  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32367" w:rsidRPr="00B11A20">
        <w:rPr>
          <w:rFonts w:ascii="Times New Roman" w:hAnsi="Times New Roman" w:cs="Times New Roman"/>
          <w:sz w:val="28"/>
          <w:szCs w:val="28"/>
        </w:rPr>
        <w:t xml:space="preserve">  </w:t>
      </w:r>
      <w:r w:rsidR="002323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02 декабря </w:t>
      </w:r>
      <w:r w:rsidR="00232367">
        <w:rPr>
          <w:rFonts w:ascii="Times New Roman" w:hAnsi="Times New Roman" w:cs="Times New Roman"/>
          <w:sz w:val="28"/>
          <w:szCs w:val="28"/>
        </w:rPr>
        <w:t xml:space="preserve"> 2019</w:t>
      </w:r>
      <w:r w:rsidR="00232367" w:rsidRPr="00B11A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2367" w:rsidRDefault="00232367" w:rsidP="00232367">
      <w:pPr>
        <w:ind w:right="531"/>
        <w:jc w:val="center"/>
        <w:rPr>
          <w:rFonts w:ascii="Times New Roman" w:hAnsi="Times New Roman" w:cs="Times New Roman"/>
          <w:sz w:val="28"/>
          <w:szCs w:val="28"/>
        </w:rPr>
      </w:pPr>
    </w:p>
    <w:p w:rsidR="00232367" w:rsidRDefault="00232367" w:rsidP="00232367">
      <w:pPr>
        <w:tabs>
          <w:tab w:val="left" w:pos="10065"/>
        </w:tabs>
        <w:spacing w:after="0" w:line="280" w:lineRule="exact"/>
        <w:ind w:right="531"/>
        <w:jc w:val="center"/>
        <w:rPr>
          <w:rStyle w:val="4"/>
          <w:rFonts w:eastAsiaTheme="majorEastAsia"/>
          <w:bCs w:val="0"/>
        </w:rPr>
      </w:pPr>
      <w:r w:rsidRPr="00232367">
        <w:rPr>
          <w:rStyle w:val="4"/>
          <w:rFonts w:eastAsiaTheme="minorHAnsi"/>
        </w:rPr>
        <w:t xml:space="preserve">  </w:t>
      </w:r>
      <w:r w:rsidRPr="00232367">
        <w:rPr>
          <w:rStyle w:val="4"/>
          <w:rFonts w:eastAsiaTheme="majorEastAsia"/>
          <w:bCs w:val="0"/>
        </w:rPr>
        <w:t>Об информационном наполнении единого портала</w:t>
      </w:r>
    </w:p>
    <w:p w:rsidR="00232367" w:rsidRDefault="00232367" w:rsidP="00232367">
      <w:pPr>
        <w:tabs>
          <w:tab w:val="left" w:pos="10065"/>
        </w:tabs>
        <w:spacing w:after="0" w:line="280" w:lineRule="exact"/>
        <w:ind w:right="531"/>
        <w:jc w:val="center"/>
        <w:rPr>
          <w:rStyle w:val="4"/>
          <w:rFonts w:eastAsiaTheme="majorEastAsia"/>
          <w:bCs w:val="0"/>
        </w:rPr>
      </w:pPr>
      <w:r w:rsidRPr="00232367">
        <w:rPr>
          <w:rStyle w:val="4"/>
          <w:rFonts w:eastAsiaTheme="majorEastAsia"/>
          <w:bCs w:val="0"/>
        </w:rPr>
        <w:t>бюджетной системы</w:t>
      </w:r>
      <w:r>
        <w:t xml:space="preserve">   </w:t>
      </w:r>
      <w:r w:rsidRPr="00232367">
        <w:rPr>
          <w:rStyle w:val="4"/>
          <w:rFonts w:eastAsiaTheme="majorEastAsia"/>
          <w:bCs w:val="0"/>
        </w:rPr>
        <w:t>Российской Федерации</w:t>
      </w:r>
    </w:p>
    <w:p w:rsidR="00232367" w:rsidRPr="00232367" w:rsidRDefault="00232367" w:rsidP="00232367">
      <w:pPr>
        <w:tabs>
          <w:tab w:val="left" w:pos="10065"/>
        </w:tabs>
        <w:spacing w:after="0" w:line="280" w:lineRule="exact"/>
        <w:ind w:right="531"/>
        <w:jc w:val="center"/>
      </w:pPr>
    </w:p>
    <w:p w:rsidR="00232367" w:rsidRDefault="00232367" w:rsidP="00232367">
      <w:pPr>
        <w:tabs>
          <w:tab w:val="left" w:pos="10065"/>
        </w:tabs>
        <w:ind w:right="531" w:firstLine="567"/>
        <w:jc w:val="both"/>
      </w:pPr>
      <w:r>
        <w:rPr>
          <w:rStyle w:val="2"/>
          <w:rFonts w:eastAsiaTheme="minorHAnsi"/>
        </w:rPr>
        <w:t xml:space="preserve">В целях </w:t>
      </w:r>
      <w:proofErr w:type="gramStart"/>
      <w:r>
        <w:rPr>
          <w:rStyle w:val="2"/>
          <w:rFonts w:eastAsiaTheme="minorHAnsi"/>
        </w:rPr>
        <w:t>реализации приказа Министерства финансов Российской Федерации</w:t>
      </w:r>
      <w:proofErr w:type="gramEnd"/>
      <w:r>
        <w:rPr>
          <w:rStyle w:val="2"/>
          <w:rFonts w:eastAsiaTheme="minorHAnsi"/>
        </w:rPr>
        <w:t xml:space="preserve"> от 28 декабря 2016 года № 243н «О составе и порядке размещения и предоставление информации на едином портале бюджетной системы Российской Федерации»:</w:t>
      </w:r>
    </w:p>
    <w:p w:rsidR="00232367" w:rsidRDefault="00232367" w:rsidP="00232367">
      <w:pPr>
        <w:widowControl w:val="0"/>
        <w:numPr>
          <w:ilvl w:val="0"/>
          <w:numId w:val="1"/>
        </w:numPr>
        <w:tabs>
          <w:tab w:val="left" w:pos="1142"/>
          <w:tab w:val="left" w:pos="10065"/>
        </w:tabs>
        <w:spacing w:after="0" w:line="320" w:lineRule="exact"/>
        <w:ind w:right="531" w:firstLine="780"/>
        <w:jc w:val="both"/>
      </w:pPr>
      <w:r>
        <w:rPr>
          <w:rStyle w:val="2"/>
          <w:rFonts w:eastAsiaTheme="minorHAnsi"/>
        </w:rPr>
        <w:t xml:space="preserve">Утвердить прилагаемый Перечень информации, формируемой </w:t>
      </w:r>
      <w:r>
        <w:rPr>
          <w:rStyle w:val="2"/>
          <w:rFonts w:eastAsiaTheme="minorHAnsi"/>
          <w:lang w:bidi="en-US"/>
        </w:rPr>
        <w:t>и</w:t>
      </w:r>
      <w:r w:rsidRPr="008E0FCD">
        <w:rPr>
          <w:rStyle w:val="2"/>
          <w:rFonts w:eastAsiaTheme="minorHAnsi"/>
          <w:lang w:eastAsia="en-US" w:bidi="en-US"/>
        </w:rPr>
        <w:t xml:space="preserve"> </w:t>
      </w:r>
      <w:r>
        <w:rPr>
          <w:rStyle w:val="2"/>
          <w:rFonts w:eastAsiaTheme="minorHAnsi"/>
        </w:rPr>
        <w:t>представляемой на едином портале бюджетной системы Российской Федерации.</w:t>
      </w:r>
    </w:p>
    <w:p w:rsidR="00232367" w:rsidRDefault="00232367" w:rsidP="00232367">
      <w:pPr>
        <w:widowControl w:val="0"/>
        <w:numPr>
          <w:ilvl w:val="0"/>
          <w:numId w:val="1"/>
        </w:numPr>
        <w:tabs>
          <w:tab w:val="left" w:pos="1142"/>
          <w:tab w:val="left" w:pos="10065"/>
        </w:tabs>
        <w:spacing w:after="0" w:line="320" w:lineRule="exact"/>
        <w:ind w:right="531" w:firstLine="780"/>
        <w:jc w:val="both"/>
      </w:pPr>
      <w:r>
        <w:rPr>
          <w:rStyle w:val="2"/>
          <w:rFonts w:eastAsiaTheme="minorHAnsi"/>
        </w:rPr>
        <w:t xml:space="preserve">Назначить </w:t>
      </w:r>
      <w:proofErr w:type="gramStart"/>
      <w:r>
        <w:rPr>
          <w:rStyle w:val="2"/>
          <w:rFonts w:eastAsiaTheme="minorHAnsi"/>
        </w:rPr>
        <w:t>ответственным</w:t>
      </w:r>
      <w:proofErr w:type="gramEnd"/>
      <w:r>
        <w:rPr>
          <w:rStyle w:val="2"/>
          <w:rFonts w:eastAsiaTheme="minorHAnsi"/>
        </w:rPr>
        <w:t xml:space="preserve"> за организацию размещения информации на едином портале бюджетной системы Российской Федерации (далее - ЕПБС) главу сельского поселения  Мутабашевский  сельсовет  муниципального  района  Аскинский  район  Республики  Башкортостан  </w:t>
      </w:r>
      <w:proofErr w:type="spellStart"/>
      <w:r>
        <w:rPr>
          <w:rStyle w:val="2"/>
          <w:rFonts w:eastAsiaTheme="minorHAnsi"/>
        </w:rPr>
        <w:t>Хусаенова</w:t>
      </w:r>
      <w:proofErr w:type="spellEnd"/>
      <w:r>
        <w:rPr>
          <w:rStyle w:val="2"/>
          <w:rFonts w:eastAsiaTheme="minorHAnsi"/>
        </w:rPr>
        <w:t xml:space="preserve">  </w:t>
      </w:r>
      <w:proofErr w:type="spellStart"/>
      <w:r>
        <w:rPr>
          <w:rStyle w:val="2"/>
          <w:rFonts w:eastAsiaTheme="minorHAnsi"/>
        </w:rPr>
        <w:t>Илюса</w:t>
      </w:r>
      <w:proofErr w:type="spellEnd"/>
      <w:r>
        <w:rPr>
          <w:rStyle w:val="2"/>
          <w:rFonts w:eastAsiaTheme="minorHAnsi"/>
        </w:rPr>
        <w:t xml:space="preserve">  </w:t>
      </w:r>
      <w:proofErr w:type="spellStart"/>
      <w:r>
        <w:rPr>
          <w:rStyle w:val="2"/>
          <w:rFonts w:eastAsiaTheme="minorHAnsi"/>
        </w:rPr>
        <w:t>Муллахановича</w:t>
      </w:r>
      <w:proofErr w:type="spellEnd"/>
      <w:r>
        <w:rPr>
          <w:rStyle w:val="2"/>
          <w:rFonts w:eastAsiaTheme="minorHAnsi"/>
        </w:rPr>
        <w:t>.</w:t>
      </w:r>
    </w:p>
    <w:p w:rsidR="00232367" w:rsidRDefault="00232367" w:rsidP="00232367">
      <w:pPr>
        <w:widowControl w:val="0"/>
        <w:numPr>
          <w:ilvl w:val="0"/>
          <w:numId w:val="1"/>
        </w:numPr>
        <w:tabs>
          <w:tab w:val="left" w:pos="1142"/>
          <w:tab w:val="left" w:pos="10065"/>
        </w:tabs>
        <w:spacing w:after="0" w:line="320" w:lineRule="exact"/>
        <w:ind w:right="531" w:firstLine="780"/>
        <w:jc w:val="both"/>
      </w:pPr>
      <w:r>
        <w:rPr>
          <w:rStyle w:val="2"/>
          <w:rFonts w:eastAsiaTheme="minorHAnsi"/>
        </w:rPr>
        <w:t xml:space="preserve">Назначить ответственным за техническое обеспечение работы на ЕПБС </w:t>
      </w:r>
      <w:r>
        <w:rPr>
          <w:rStyle w:val="2"/>
          <w:rFonts w:eastAsiaTheme="minorHAnsi"/>
          <w:lang w:bidi="en-US"/>
        </w:rPr>
        <w:t>в</w:t>
      </w:r>
      <w:r w:rsidRPr="008E0FCD">
        <w:rPr>
          <w:rStyle w:val="2"/>
          <w:rFonts w:eastAsiaTheme="minorHAnsi"/>
          <w:lang w:eastAsia="en-US" w:bidi="en-US"/>
        </w:rPr>
        <w:t xml:space="preserve"> </w:t>
      </w:r>
      <w:r>
        <w:rPr>
          <w:rStyle w:val="2"/>
          <w:rFonts w:eastAsiaTheme="minorHAnsi"/>
        </w:rPr>
        <w:t xml:space="preserve">части оформления прав доступа сотрудников, ответственных за подготовку </w:t>
      </w:r>
      <w:r>
        <w:rPr>
          <w:rStyle w:val="2TrebuchetMS85pt"/>
          <w:rFonts w:eastAsiaTheme="minorHAnsi"/>
        </w:rPr>
        <w:t xml:space="preserve"> </w:t>
      </w:r>
      <w:r>
        <w:rPr>
          <w:rStyle w:val="2"/>
          <w:rFonts w:eastAsiaTheme="minorHAnsi"/>
        </w:rPr>
        <w:t>размещение информации на ЕПБС, управляющего делами сельского поселения  Мутабашевский  сельсовет  муниципального  района  Аскинский  район  Республи</w:t>
      </w:r>
      <w:r w:rsidR="006B00DA">
        <w:rPr>
          <w:rStyle w:val="2"/>
          <w:rFonts w:eastAsiaTheme="minorHAnsi"/>
        </w:rPr>
        <w:t xml:space="preserve">ки  Башкортостан </w:t>
      </w:r>
      <w:proofErr w:type="spellStart"/>
      <w:r w:rsidR="006B00DA">
        <w:rPr>
          <w:rStyle w:val="2"/>
          <w:rFonts w:eastAsiaTheme="minorHAnsi"/>
        </w:rPr>
        <w:t>Ахматшину</w:t>
      </w:r>
      <w:proofErr w:type="spellEnd"/>
      <w:r w:rsidR="006B00DA">
        <w:rPr>
          <w:rStyle w:val="2"/>
          <w:rFonts w:eastAsiaTheme="minorHAnsi"/>
        </w:rPr>
        <w:t xml:space="preserve"> </w:t>
      </w:r>
      <w:proofErr w:type="spellStart"/>
      <w:r w:rsidR="006B00DA">
        <w:rPr>
          <w:rStyle w:val="2"/>
          <w:rFonts w:eastAsiaTheme="minorHAnsi"/>
        </w:rPr>
        <w:t>Эльвину</w:t>
      </w:r>
      <w:proofErr w:type="spellEnd"/>
      <w:r w:rsidR="006B00DA">
        <w:rPr>
          <w:rStyle w:val="2"/>
          <w:rFonts w:eastAsiaTheme="minorHAnsi"/>
        </w:rPr>
        <w:t xml:space="preserve"> </w:t>
      </w:r>
      <w:proofErr w:type="spellStart"/>
      <w:r w:rsidR="006B00DA">
        <w:rPr>
          <w:rStyle w:val="2"/>
          <w:rFonts w:eastAsiaTheme="minorHAnsi"/>
        </w:rPr>
        <w:t>Фирдаусовну</w:t>
      </w:r>
      <w:proofErr w:type="spellEnd"/>
      <w:proofErr w:type="gramStart"/>
      <w:r w:rsidR="006B00DA">
        <w:rPr>
          <w:rStyle w:val="2"/>
          <w:rFonts w:eastAsiaTheme="minorHAnsi"/>
        </w:rPr>
        <w:t xml:space="preserve">  </w:t>
      </w:r>
      <w:r>
        <w:rPr>
          <w:rStyle w:val="2"/>
          <w:rFonts w:eastAsiaTheme="minorHAnsi"/>
        </w:rPr>
        <w:t>.</w:t>
      </w:r>
      <w:proofErr w:type="gramEnd"/>
    </w:p>
    <w:p w:rsidR="00232367" w:rsidRDefault="00232367" w:rsidP="00232367">
      <w:pPr>
        <w:widowControl w:val="0"/>
        <w:numPr>
          <w:ilvl w:val="0"/>
          <w:numId w:val="1"/>
        </w:numPr>
        <w:tabs>
          <w:tab w:val="left" w:pos="1142"/>
          <w:tab w:val="left" w:pos="10065"/>
        </w:tabs>
        <w:spacing w:after="0" w:line="320" w:lineRule="exact"/>
        <w:ind w:right="531" w:firstLine="780"/>
        <w:jc w:val="both"/>
      </w:pPr>
      <w:r>
        <w:rPr>
          <w:rStyle w:val="2"/>
          <w:rFonts w:eastAsiaTheme="minorHAnsi"/>
        </w:rPr>
        <w:t>Лицу, указанному в пункте 3 настоящего приказа, обеспечить своевременное оформление прав доступа сотрудников, ответственных за подготовку и размещение информации на ЕПБС.</w:t>
      </w:r>
    </w:p>
    <w:p w:rsidR="00232367" w:rsidRPr="00EC7347" w:rsidRDefault="00232367" w:rsidP="00232367">
      <w:pPr>
        <w:widowControl w:val="0"/>
        <w:numPr>
          <w:ilvl w:val="0"/>
          <w:numId w:val="1"/>
        </w:numPr>
        <w:tabs>
          <w:tab w:val="left" w:pos="1156"/>
          <w:tab w:val="left" w:pos="10065"/>
        </w:tabs>
        <w:spacing w:after="0" w:line="320" w:lineRule="exact"/>
        <w:ind w:right="531" w:firstLine="567"/>
        <w:jc w:val="both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>
        <w:rPr>
          <w:rStyle w:val="2"/>
          <w:rFonts w:eastAsiaTheme="minorHAnsi"/>
        </w:rPr>
        <w:t>Контроль за</w:t>
      </w:r>
      <w:proofErr w:type="gramEnd"/>
      <w:r>
        <w:rPr>
          <w:rStyle w:val="2"/>
          <w:rFonts w:eastAsiaTheme="minorHAnsi"/>
        </w:rPr>
        <w:t xml:space="preserve"> исполнением настоящего распоряжения оставляю за собой.</w:t>
      </w: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 w:firstLine="567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Глава  сельского  поселения:                                        И.М. </w:t>
      </w:r>
      <w:proofErr w:type="spellStart"/>
      <w:r>
        <w:rPr>
          <w:rStyle w:val="2"/>
          <w:rFonts w:eastAsiaTheme="minorHAnsi"/>
        </w:rPr>
        <w:t>Хусаенов</w:t>
      </w:r>
      <w:proofErr w:type="spellEnd"/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Pr="00E77D36" w:rsidRDefault="00232367" w:rsidP="00232367">
      <w:pPr>
        <w:tabs>
          <w:tab w:val="left" w:pos="9498"/>
          <w:tab w:val="left" w:pos="10065"/>
        </w:tabs>
        <w:spacing w:line="317" w:lineRule="exact"/>
        <w:ind w:left="-993" w:right="-1"/>
        <w:jc w:val="right"/>
      </w:pPr>
      <w:r w:rsidRPr="00E77D36">
        <w:rPr>
          <w:rStyle w:val="2"/>
          <w:rFonts w:eastAsiaTheme="minorHAnsi"/>
          <w:sz w:val="22"/>
          <w:szCs w:val="22"/>
        </w:rPr>
        <w:lastRenderedPageBreak/>
        <w:t>Утвержден</w:t>
      </w:r>
    </w:p>
    <w:p w:rsidR="00232367" w:rsidRPr="00E77D36" w:rsidRDefault="00232367" w:rsidP="00232367">
      <w:pPr>
        <w:tabs>
          <w:tab w:val="left" w:pos="9498"/>
          <w:tab w:val="left" w:pos="10065"/>
        </w:tabs>
        <w:spacing w:after="297" w:line="317" w:lineRule="exact"/>
        <w:ind w:left="-993" w:right="-1"/>
        <w:jc w:val="right"/>
        <w:rPr>
          <w:rStyle w:val="2"/>
          <w:rFonts w:eastAsiaTheme="minorHAnsi"/>
          <w:sz w:val="22"/>
          <w:szCs w:val="22"/>
        </w:rPr>
      </w:pPr>
      <w:r w:rsidRPr="00E77D36">
        <w:rPr>
          <w:rStyle w:val="2"/>
          <w:rFonts w:eastAsiaTheme="minorHAnsi"/>
          <w:sz w:val="22"/>
          <w:szCs w:val="22"/>
        </w:rPr>
        <w:t>распоряжением Администрации  сельского  поселения</w:t>
      </w:r>
    </w:p>
    <w:p w:rsidR="00232367" w:rsidRPr="00E77D36" w:rsidRDefault="00232367" w:rsidP="00232367">
      <w:pPr>
        <w:tabs>
          <w:tab w:val="left" w:pos="9498"/>
          <w:tab w:val="left" w:pos="10065"/>
        </w:tabs>
        <w:spacing w:after="297" w:line="317" w:lineRule="exact"/>
        <w:ind w:left="-993" w:right="-1"/>
        <w:jc w:val="right"/>
        <w:rPr>
          <w:rStyle w:val="2"/>
          <w:rFonts w:eastAsiaTheme="minorHAnsi"/>
          <w:color w:val="auto"/>
          <w:sz w:val="22"/>
          <w:szCs w:val="22"/>
        </w:rPr>
      </w:pPr>
      <w:r w:rsidRPr="00E77D36">
        <w:rPr>
          <w:rStyle w:val="2"/>
          <w:rFonts w:eastAsiaTheme="minorHAnsi"/>
          <w:sz w:val="22"/>
          <w:szCs w:val="22"/>
        </w:rPr>
        <w:t xml:space="preserve">Мутабашевский  </w:t>
      </w:r>
      <w:r w:rsidRPr="00E77D36">
        <w:rPr>
          <w:rStyle w:val="2"/>
          <w:rFonts w:eastAsiaTheme="minorHAnsi"/>
          <w:color w:val="auto"/>
          <w:sz w:val="22"/>
          <w:szCs w:val="22"/>
        </w:rPr>
        <w:t>сельсовет муниципального  района</w:t>
      </w:r>
    </w:p>
    <w:p w:rsidR="00232367" w:rsidRPr="00E77D36" w:rsidRDefault="00232367" w:rsidP="00232367">
      <w:pPr>
        <w:tabs>
          <w:tab w:val="left" w:pos="9498"/>
          <w:tab w:val="left" w:pos="10065"/>
        </w:tabs>
        <w:spacing w:after="297" w:line="317" w:lineRule="exact"/>
        <w:ind w:left="-993" w:right="-1"/>
        <w:jc w:val="right"/>
        <w:rPr>
          <w:rStyle w:val="2"/>
          <w:rFonts w:eastAsiaTheme="minorHAnsi"/>
          <w:sz w:val="22"/>
          <w:szCs w:val="22"/>
        </w:rPr>
      </w:pPr>
      <w:r w:rsidRPr="00E77D36">
        <w:rPr>
          <w:rStyle w:val="2"/>
          <w:rFonts w:eastAsiaTheme="minorHAnsi"/>
          <w:color w:val="auto"/>
          <w:sz w:val="22"/>
          <w:szCs w:val="22"/>
        </w:rPr>
        <w:t xml:space="preserve"> Аскинский  район  РБ от </w:t>
      </w:r>
      <w:r w:rsidR="00B2503E">
        <w:rPr>
          <w:rStyle w:val="2"/>
          <w:rFonts w:eastAsiaTheme="minorHAnsi"/>
          <w:color w:val="auto"/>
          <w:sz w:val="22"/>
          <w:szCs w:val="22"/>
        </w:rPr>
        <w:t xml:space="preserve">02 декабря </w:t>
      </w:r>
      <w:r w:rsidRPr="00E77D36">
        <w:rPr>
          <w:rStyle w:val="2"/>
          <w:rFonts w:eastAsiaTheme="minorHAnsi"/>
          <w:color w:val="auto"/>
          <w:sz w:val="22"/>
          <w:szCs w:val="22"/>
        </w:rPr>
        <w:t xml:space="preserve">2019 г. № </w:t>
      </w:r>
      <w:bookmarkStart w:id="0" w:name="_GoBack"/>
      <w:bookmarkEnd w:id="0"/>
      <w:r w:rsidRPr="00E77D36">
        <w:rPr>
          <w:rStyle w:val="2"/>
          <w:rFonts w:eastAsiaTheme="minorHAnsi"/>
          <w:color w:val="auto"/>
          <w:sz w:val="22"/>
          <w:szCs w:val="22"/>
        </w:rPr>
        <w:t>4</w:t>
      </w:r>
      <w:r w:rsidR="00B2503E">
        <w:rPr>
          <w:rStyle w:val="2"/>
          <w:rFonts w:eastAsiaTheme="minorHAnsi"/>
          <w:color w:val="auto"/>
          <w:sz w:val="22"/>
          <w:szCs w:val="22"/>
        </w:rPr>
        <w:t>4</w:t>
      </w:r>
    </w:p>
    <w:p w:rsidR="00D87E99" w:rsidRPr="00F46C4C" w:rsidRDefault="00D87E99" w:rsidP="00D87E99">
      <w:pPr>
        <w:spacing w:after="0" w:line="4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</w:t>
      </w:r>
    </w:p>
    <w:p w:rsidR="00D87E99" w:rsidRPr="00F46C4C" w:rsidRDefault="00D87E99" w:rsidP="00D87E99">
      <w:pPr>
        <w:spacing w:after="0" w:line="4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информации, формируемой и представляемой для размещения на едином портале бюджетной системы Российской Федерации:</w:t>
      </w:r>
    </w:p>
    <w:p w:rsidR="00D87E99" w:rsidRPr="00F46C4C" w:rsidRDefault="00D87E99" w:rsidP="00D87E99">
      <w:pPr>
        <w:spacing w:after="0" w:line="4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бюджетов;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общие сведения о публично-правовых образованиях, формирующих и исполняющих бюджеты;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муниципальные правовые акты, регулирующие бюджетные правоотношения;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муниципальные правовые акты и иные документы, регламентирующие отношения в бюджетной и налоговой сфере;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классификация расходов местного бюджета, доходов местного бюджета и источников финансирования дефицита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и коды главных администраторов доходов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и коды главных распорядителей средств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 xml:space="preserve">перечень и коды главных </w:t>
      </w:r>
      <w:proofErr w:type="gramStart"/>
      <w:r w:rsidRPr="00F46C4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F46C4C">
        <w:rPr>
          <w:rFonts w:ascii="Times New Roman" w:hAnsi="Times New Roman" w:cs="Times New Roman"/>
          <w:sz w:val="28"/>
          <w:szCs w:val="28"/>
        </w:rPr>
        <w:t>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план-график реализации бюджетного процесса на текущий год с указанием ответственных за выполнение мероприятий плана-графика;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правилах, порядках и сроках составления проектов бюджетов муниципальных образований, органах, осуществляющих составление проектов бюджетов муниципальных образований, основных документах, формируемых при составлении проектов бюджетов муниципальных образований;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lastRenderedPageBreak/>
        <w:t>планы-графики составления проектов бюджета муниципального образования с указанием ответственных за выполнение мероприятий указанных планов-графиков;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разработки и утверждения бюджетного прогноза на долгосрочный период;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на долгосрочный период;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разработки среднесрочного финансового плана муниципального образования (при наличии);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среднесрочный финансовый план муниципального образования (при наличии);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структуре и содержании решения о бюджете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рассмотрения и утверждения решения о бюджете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документах и материалах, представляемых в представительный орган одновременно с проектом решения о бюджете муниципального образования, проектом решения о внесении изменений в решение о бюджете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проект решения о бюджете муниципального образования, решение о бюджете, проект решения о внесении изменений в решение о бюджете, решение о внесении изменений в решение о бюджете;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документы и материалы, представляемые в представительный орган одновременно с проектом решения о бюджете муниципального образования, проектом решения о внесении изменений в решение о бюджете;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исполнения бюджета по расходам, источникам финансирования дефицита бюджета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lastRenderedPageBreak/>
        <w:t>информация об основах кассового обслуживания исполнения бюджета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общая информация об органах, обеспечивающих и организующих исполнение бюджета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сведения о руководителях органов, обеспечивающих и организующих исполнение бюджета муниципального образования, биографии и фотографии указанных руководителей;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общая информация о качестве финансового менеджмента, осуществляемого главными администраторами средств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результаты мониторинга оценки качества финансового менеджмента, осуществляемого главными администраторами средств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порядке формирования и ведения сводной бюджетной росписи, бюджетной росписи, бюджетной сметы казенных учреждений, плана финансово-хозяйственной деятельности бюджетных и автономных учреждений;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информации о порядке формирования муниципальных заданий на оказание муниципальных услуг и выполнение работ;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порядке составления и ведения кассового плана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сводная бюджетная роспись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об исполнении судебных актов по обращению взыскания на средства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об исполнении решений налоговых органов о взыскании налога, сбора, пеней и штрафов, предусматривающих взыскания на средства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детализации финансовой отчетности;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сроки предоставления бюджетной отчетности;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сводная бюджетная отчетность главного администратора средств бюджета, бюджетная отчетность муниципального образования, отчет об исполнении бюджета местного бюджета, бюджетная отчетность получателя бюджетных средств, бухгалтерская отчетности бюджетных и автономных учреждений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решение об исполнении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составления, внешней проверке, рассмотрении и утверждении бюджетной отчетности бюджета </w:t>
      </w:r>
      <w:r w:rsidRPr="00F46C4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органы, осуществляющие проведение внешней поверки;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заключение органа внешнего муниципального контроля на отчет об исполнении бюджета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правила и порядки финансового обеспечения муниципальных учреждений;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порядках осуществления бюджетных инвестиций и предоставления субсидий на осуществление капитальных вложений в объекты муниципальной собственности, предоставления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формы и условия предоставления межбюджетных трансфертов бюджетам;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и объем представленных межбюджетных трансфертов бюджетам;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кассовом исполнении по расходам на предоставление межбюджетных трансфертов из местных бюджетов;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 местной администрации;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публичных и публичных нормативных обязательств бюджета муниципального образования;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муниципальных программах, включая показатели результативности реализации основных мероприятий, подпрограмм муниципальных программ и муниципальных программ и результатов их выполнения;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lastRenderedPageBreak/>
        <w:t>информации о кассовом исполнении по расходам местных бюджетов;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видах доходов бюджета муниципального образования, нормативах отчислений доходов в бюджеты;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реестр источников доходов местных бюджетов;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прогноз доходов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общая информация о составе программы муниципальных заимствований;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понятие муниципальных гарантий, общая информация о составе программы муниципальных гарантий;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программа муниципальных заимствований;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программа муниципальных гарантий;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особенности эмиссии муниципальных ценных бумаг;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отчет об итогах эмиссии муниципальных ценных бумаг;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исполнения решения о применении бюджетных мер принуждения;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информация о текущих событиях в сфере управления муниципальными финансами публично-правового образования (новостная информация);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порядок взаимодействия финансовых органов муниципальных образований с субъектами контроля, указанными в п.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перечень кодов целевых статей расходов местного бюджета;</w:t>
      </w:r>
    </w:p>
    <w:p w:rsidR="00D87E99" w:rsidRPr="00F46C4C" w:rsidRDefault="00D87E99" w:rsidP="00D87E99">
      <w:pPr>
        <w:pStyle w:val="a6"/>
        <w:numPr>
          <w:ilvl w:val="0"/>
          <w:numId w:val="4"/>
        </w:numPr>
        <w:tabs>
          <w:tab w:val="left" w:pos="1134"/>
        </w:tabs>
        <w:spacing w:after="0" w:line="4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C4C">
        <w:rPr>
          <w:rFonts w:ascii="Times New Roman" w:hAnsi="Times New Roman" w:cs="Times New Roman"/>
          <w:sz w:val="28"/>
          <w:szCs w:val="28"/>
        </w:rPr>
        <w:t>нормативно-правовые акты финансовых органов муниципальных образований об установлении порядка применения бюджетной классификации Российской Федерации в части, относящейся к бюджету муниципального образования.</w:t>
      </w:r>
    </w:p>
    <w:p w:rsidR="00232367" w:rsidRPr="00BB5307" w:rsidRDefault="00232367" w:rsidP="00232367">
      <w:pPr>
        <w:tabs>
          <w:tab w:val="left" w:pos="10065"/>
        </w:tabs>
        <w:spacing w:after="297" w:line="317" w:lineRule="exact"/>
        <w:ind w:left="-993" w:right="345"/>
        <w:jc w:val="right"/>
      </w:pPr>
    </w:p>
    <w:sectPr w:rsidR="00232367" w:rsidRPr="00BB5307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FB"/>
    <w:multiLevelType w:val="hybridMultilevel"/>
    <w:tmpl w:val="99F6ECAC"/>
    <w:lvl w:ilvl="0" w:tplc="FE38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3E5B"/>
    <w:multiLevelType w:val="multilevel"/>
    <w:tmpl w:val="F53C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D7710"/>
    <w:multiLevelType w:val="multilevel"/>
    <w:tmpl w:val="08B2E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C6C29"/>
    <w:multiLevelType w:val="multilevel"/>
    <w:tmpl w:val="6CC6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67"/>
    <w:rsid w:val="00101AEF"/>
    <w:rsid w:val="00232367"/>
    <w:rsid w:val="003777DF"/>
    <w:rsid w:val="00490760"/>
    <w:rsid w:val="00547D19"/>
    <w:rsid w:val="005A2FFC"/>
    <w:rsid w:val="00603F4F"/>
    <w:rsid w:val="006B00DA"/>
    <w:rsid w:val="007E4A7B"/>
    <w:rsid w:val="00804EBC"/>
    <w:rsid w:val="009F689B"/>
    <w:rsid w:val="00A16A06"/>
    <w:rsid w:val="00B2503E"/>
    <w:rsid w:val="00CF494C"/>
    <w:rsid w:val="00D87E99"/>
    <w:rsid w:val="00DF3888"/>
    <w:rsid w:val="00E7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67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4">
    <w:name w:val="Основной текст (4)"/>
    <w:basedOn w:val="a0"/>
    <w:rsid w:val="00232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32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85pt">
    <w:name w:val="Основной текст (2) + Trebuchet MS;8;5 pt;Полужирный;Курсив"/>
    <w:basedOn w:val="a0"/>
    <w:rsid w:val="002323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E77D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dcterms:created xsi:type="dcterms:W3CDTF">2019-11-07T10:58:00Z</dcterms:created>
  <dcterms:modified xsi:type="dcterms:W3CDTF">2019-12-18T07:27:00Z</dcterms:modified>
</cp:coreProperties>
</file>