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51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5"/>
        <w:gridCol w:w="2143"/>
        <w:gridCol w:w="3856"/>
      </w:tblGrid>
      <w:tr w:rsidR="007758EB" w:rsidTr="007758EB">
        <w:trPr>
          <w:trHeight w:val="2284"/>
        </w:trPr>
        <w:tc>
          <w:tcPr>
            <w:tcW w:w="385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58EB" w:rsidRPr="007758EB" w:rsidRDefault="007758EB" w:rsidP="00775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8EB" w:rsidRPr="007758EB" w:rsidRDefault="007758EB" w:rsidP="00775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7758EB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7758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758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7758EB" w:rsidRPr="007758EB" w:rsidRDefault="007758EB" w:rsidP="00775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7758EB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7758EB" w:rsidRPr="007758EB" w:rsidRDefault="007758EB" w:rsidP="00775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МУНИЦИПАЛЬ РАЙОНЫ</w:t>
            </w:r>
            <w:r w:rsidRPr="007758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НЫҢ </w:t>
            </w:r>
          </w:p>
          <w:p w:rsidR="007758EB" w:rsidRPr="007758EB" w:rsidRDefault="007758EB" w:rsidP="00775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7758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7758EB" w:rsidRPr="007758EB" w:rsidRDefault="007758EB" w:rsidP="00775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7758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АУЫЛ  БИЛӘМӘҺЕ ХӘКИМИӘТЕ</w:t>
            </w:r>
          </w:p>
          <w:p w:rsidR="007758EB" w:rsidRPr="007758EB" w:rsidRDefault="007758EB" w:rsidP="007758EB">
            <w:pPr>
              <w:pStyle w:val="af8"/>
              <w:rPr>
                <w:sz w:val="20"/>
                <w:lang w:val="be-BY"/>
              </w:rPr>
            </w:pPr>
          </w:p>
          <w:p w:rsidR="007758EB" w:rsidRPr="007758EB" w:rsidRDefault="007758EB" w:rsidP="00775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758EB" w:rsidRPr="007758EB" w:rsidRDefault="007758EB" w:rsidP="007758EB">
            <w:pPr>
              <w:spacing w:after="0" w:line="240" w:lineRule="auto"/>
              <w:ind w:hanging="6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8EB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180975</wp:posOffset>
                  </wp:positionV>
                  <wp:extent cx="930910" cy="1143000"/>
                  <wp:effectExtent l="19050" t="0" r="2540" b="0"/>
                  <wp:wrapNone/>
                  <wp:docPr id="3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58EB" w:rsidRPr="007758EB" w:rsidRDefault="007758EB" w:rsidP="007758EB">
            <w:pPr>
              <w:tabs>
                <w:tab w:val="left" w:pos="1380"/>
                <w:tab w:val="center" w:pos="23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7758EB" w:rsidRPr="007758EB" w:rsidRDefault="007758EB" w:rsidP="007758EB">
            <w:pPr>
              <w:tabs>
                <w:tab w:val="left" w:pos="1380"/>
                <w:tab w:val="center" w:pos="232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E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  <w:t xml:space="preserve">              </w:t>
            </w:r>
            <w:r w:rsidRPr="007758EB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7758EB" w:rsidRPr="007758EB" w:rsidRDefault="007758EB" w:rsidP="007758E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758EB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 w:rsidRPr="007758EB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758EB" w:rsidRPr="007758EB" w:rsidRDefault="007758EB" w:rsidP="007758E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758EB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758EB" w:rsidRPr="007758EB" w:rsidRDefault="007758EB" w:rsidP="007758E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758EB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7758EB" w:rsidRPr="007758EB" w:rsidRDefault="007758EB" w:rsidP="007758E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758EB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 w:rsidRPr="007758EB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758EB" w:rsidRPr="007758EB" w:rsidRDefault="007758EB" w:rsidP="007758E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7758EB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 w:rsidRPr="007758EB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 w:rsidRPr="007758EB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758EB" w:rsidRPr="007758EB" w:rsidRDefault="007758EB" w:rsidP="007758EB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58EB" w:rsidRDefault="007758EB" w:rsidP="00822A33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37D3" w:rsidRDefault="007758EB" w:rsidP="007758E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822A33" w:rsidRPr="007758EB">
        <w:rPr>
          <w:rFonts w:ascii="Times New Roman" w:eastAsia="Calibri" w:hAnsi="Times New Roman" w:cs="Times New Roman"/>
          <w:b/>
          <w:sz w:val="28"/>
          <w:szCs w:val="28"/>
        </w:rPr>
        <w:t xml:space="preserve">КАРАР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822A33" w:rsidRPr="007758E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ПОСТАНОВЛЕНИЕ</w:t>
      </w:r>
    </w:p>
    <w:p w:rsidR="007758EB" w:rsidRPr="007758EB" w:rsidRDefault="007758EB" w:rsidP="007758E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7D3" w:rsidRPr="007758EB" w:rsidRDefault="007758EB" w:rsidP="007758EB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A237D3" w:rsidRPr="007758EB">
        <w:rPr>
          <w:rFonts w:ascii="Times New Roman" w:eastAsia="Calibri" w:hAnsi="Times New Roman" w:cs="Times New Roman"/>
          <w:sz w:val="28"/>
          <w:szCs w:val="28"/>
        </w:rPr>
        <w:t xml:space="preserve"> февраль 2020</w:t>
      </w:r>
      <w:r w:rsidR="00966184" w:rsidRPr="00775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6184" w:rsidRPr="007758EB">
        <w:rPr>
          <w:rFonts w:ascii="Times New Roman" w:eastAsia="Calibri" w:hAnsi="Times New Roman" w:cs="Times New Roman"/>
          <w:sz w:val="28"/>
          <w:szCs w:val="28"/>
        </w:rPr>
        <w:t>йыл</w:t>
      </w:r>
      <w:proofErr w:type="spellEnd"/>
      <w:r w:rsidR="00966184" w:rsidRPr="007758EB">
        <w:rPr>
          <w:rFonts w:ascii="Times New Roman" w:eastAsia="Calibri" w:hAnsi="Times New Roman" w:cs="Times New Roman"/>
          <w:sz w:val="28"/>
          <w:szCs w:val="28"/>
        </w:rPr>
        <w:t xml:space="preserve">                        № 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66184" w:rsidRPr="007758EB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A237D3" w:rsidRPr="007758EB">
        <w:rPr>
          <w:rFonts w:ascii="Times New Roman" w:eastAsia="Calibri" w:hAnsi="Times New Roman" w:cs="Times New Roman"/>
          <w:sz w:val="28"/>
          <w:szCs w:val="28"/>
        </w:rPr>
        <w:t xml:space="preserve"> февраля 2020 год</w:t>
      </w:r>
    </w:p>
    <w:p w:rsidR="007758EB" w:rsidRDefault="007758EB" w:rsidP="00480A1D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</w:p>
    <w:p w:rsidR="007758EB" w:rsidRDefault="007758EB" w:rsidP="00480A1D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</w:p>
    <w:p w:rsidR="00966184" w:rsidRDefault="00966184" w:rsidP="00480A1D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80A1D">
        <w:rPr>
          <w:rFonts w:ascii="Times New Roman" w:hAnsi="Times New Roman"/>
          <w:b/>
          <w:sz w:val="28"/>
          <w:szCs w:val="28"/>
        </w:rPr>
        <w:t xml:space="preserve">Об отмене постановления главы Администрации сельского поселения </w:t>
      </w:r>
      <w:r w:rsidR="007758EB">
        <w:rPr>
          <w:rFonts w:ascii="Times New Roman" w:hAnsi="Times New Roman"/>
          <w:b/>
          <w:sz w:val="28"/>
          <w:szCs w:val="28"/>
        </w:rPr>
        <w:t xml:space="preserve">Мутабашевский </w:t>
      </w:r>
      <w:r w:rsidRPr="00480A1D">
        <w:rPr>
          <w:rFonts w:ascii="Times New Roman" w:hAnsi="Times New Roman"/>
          <w:b/>
          <w:sz w:val="28"/>
          <w:szCs w:val="28"/>
        </w:rPr>
        <w:t xml:space="preserve"> сельсовет «Об утверждении Порядка получения муниципальными служащими администрации сельского поселения </w:t>
      </w:r>
      <w:r w:rsidR="007758EB">
        <w:rPr>
          <w:rFonts w:ascii="Times New Roman" w:hAnsi="Times New Roman"/>
          <w:b/>
          <w:sz w:val="28"/>
          <w:szCs w:val="28"/>
        </w:rPr>
        <w:t xml:space="preserve">Мутабашевский </w:t>
      </w:r>
      <w:r w:rsidRPr="00480A1D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Аскинский район Республики Башкортостан разрешения представителя нанимателя (работодателя)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605611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480A1D" w:rsidRPr="00480A1D" w:rsidRDefault="00480A1D" w:rsidP="00480A1D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</w:p>
    <w:p w:rsidR="007758EB" w:rsidRDefault="007758EB" w:rsidP="00966184">
      <w:pPr>
        <w:pStyle w:val="aff0"/>
        <w:rPr>
          <w:rFonts w:ascii="Times New Roman" w:hAnsi="Times New Roman"/>
          <w:bCs/>
          <w:kern w:val="36"/>
          <w:sz w:val="28"/>
          <w:szCs w:val="28"/>
        </w:rPr>
      </w:pPr>
    </w:p>
    <w:p w:rsidR="00966184" w:rsidRDefault="00966184" w:rsidP="00EE6B01">
      <w:pPr>
        <w:pStyle w:val="aff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184">
        <w:rPr>
          <w:rFonts w:ascii="Times New Roman" w:hAnsi="Times New Roman"/>
          <w:bCs/>
          <w:kern w:val="36"/>
          <w:sz w:val="28"/>
          <w:szCs w:val="28"/>
        </w:rPr>
        <w:t>По ПРОТЕСТУ</w:t>
      </w:r>
      <w:r w:rsidR="00EE6B01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66184">
        <w:rPr>
          <w:rFonts w:ascii="Times New Roman" w:hAnsi="Times New Roman"/>
          <w:bCs/>
          <w:kern w:val="36"/>
          <w:sz w:val="28"/>
          <w:szCs w:val="28"/>
        </w:rPr>
        <w:t xml:space="preserve"> прокурора района </w:t>
      </w:r>
      <w:r w:rsidR="00EE6B01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proofErr w:type="spellStart"/>
      <w:r w:rsidR="00EE6B01">
        <w:rPr>
          <w:rFonts w:ascii="Times New Roman" w:hAnsi="Times New Roman"/>
          <w:bCs/>
          <w:kern w:val="36"/>
          <w:sz w:val="28"/>
          <w:szCs w:val="28"/>
        </w:rPr>
        <w:t>в</w:t>
      </w:r>
      <w:r w:rsidRPr="00966184">
        <w:rPr>
          <w:rFonts w:ascii="Times New Roman" w:hAnsi="Times New Roman"/>
          <w:bCs/>
          <w:kern w:val="36"/>
          <w:sz w:val="28"/>
          <w:szCs w:val="28"/>
        </w:rPr>
        <w:t>х</w:t>
      </w:r>
      <w:proofErr w:type="spellEnd"/>
      <w:r w:rsidR="00605611">
        <w:rPr>
          <w:rFonts w:ascii="Times New Roman" w:hAnsi="Times New Roman"/>
          <w:bCs/>
          <w:kern w:val="36"/>
          <w:sz w:val="28"/>
          <w:szCs w:val="28"/>
        </w:rPr>
        <w:t>.</w:t>
      </w:r>
      <w:r w:rsidRPr="0096618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6B01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66184">
        <w:rPr>
          <w:rFonts w:ascii="Times New Roman" w:hAnsi="Times New Roman"/>
          <w:bCs/>
          <w:kern w:val="36"/>
          <w:sz w:val="28"/>
          <w:szCs w:val="28"/>
        </w:rPr>
        <w:t xml:space="preserve">№ </w:t>
      </w:r>
      <w:r w:rsidR="00EE6B01">
        <w:rPr>
          <w:rFonts w:ascii="Times New Roman" w:hAnsi="Times New Roman"/>
          <w:bCs/>
          <w:kern w:val="36"/>
          <w:sz w:val="28"/>
          <w:szCs w:val="28"/>
        </w:rPr>
        <w:t>17</w:t>
      </w:r>
      <w:r w:rsidRPr="00966184">
        <w:rPr>
          <w:rFonts w:ascii="Times New Roman" w:hAnsi="Times New Roman"/>
          <w:bCs/>
          <w:kern w:val="36"/>
          <w:sz w:val="28"/>
          <w:szCs w:val="28"/>
        </w:rPr>
        <w:t xml:space="preserve"> от 17.02.2020 г</w:t>
      </w:r>
      <w:r w:rsidR="00EE6B01">
        <w:rPr>
          <w:rFonts w:ascii="Times New Roman" w:hAnsi="Times New Roman"/>
          <w:bCs/>
          <w:kern w:val="36"/>
          <w:sz w:val="28"/>
          <w:szCs w:val="28"/>
        </w:rPr>
        <w:t xml:space="preserve">. </w:t>
      </w:r>
      <w:r w:rsidRPr="00966184">
        <w:rPr>
          <w:rFonts w:ascii="Times New Roman" w:hAnsi="Times New Roman"/>
          <w:bCs/>
          <w:kern w:val="36"/>
          <w:sz w:val="28"/>
          <w:szCs w:val="28"/>
        </w:rPr>
        <w:t xml:space="preserve"> на порядок получения муниципальными служащими </w:t>
      </w:r>
      <w:r w:rsidRPr="00966184">
        <w:rPr>
          <w:rFonts w:ascii="Times New Roman" w:hAnsi="Times New Roman"/>
          <w:iCs/>
          <w:spacing w:val="-1"/>
          <w:sz w:val="28"/>
          <w:szCs w:val="28"/>
        </w:rPr>
        <w:t xml:space="preserve">Администрации сельского поселения </w:t>
      </w:r>
      <w:r w:rsidR="00EE6B01">
        <w:rPr>
          <w:rFonts w:ascii="Times New Roman" w:hAnsi="Times New Roman"/>
          <w:iCs/>
          <w:spacing w:val="-1"/>
          <w:sz w:val="28"/>
          <w:szCs w:val="28"/>
        </w:rPr>
        <w:t xml:space="preserve">Мутабашевский </w:t>
      </w:r>
      <w:r w:rsidRPr="00966184">
        <w:rPr>
          <w:rFonts w:ascii="Times New Roman" w:hAnsi="Times New Roman"/>
          <w:iCs/>
          <w:spacing w:val="-1"/>
          <w:sz w:val="28"/>
          <w:szCs w:val="28"/>
        </w:rPr>
        <w:t xml:space="preserve"> сельсовет муниципального района Аскинский район Республики Башкортостан разрешения представителя нанимателя (работодателя) на участие на безвозмездной основе в управлении некоммерческими организациями, </w:t>
      </w:r>
      <w:r w:rsidRPr="00966184">
        <w:rPr>
          <w:rFonts w:ascii="Times New Roman" w:hAnsi="Times New Roman"/>
          <w:sz w:val="28"/>
          <w:szCs w:val="28"/>
        </w:rPr>
        <w:t xml:space="preserve">утвержденный постановлением главы сельского поселения </w:t>
      </w:r>
      <w:r w:rsidR="00EE6B01">
        <w:rPr>
          <w:rFonts w:ascii="Times New Roman" w:hAnsi="Times New Roman"/>
          <w:sz w:val="28"/>
          <w:szCs w:val="28"/>
        </w:rPr>
        <w:t xml:space="preserve">Мутабашевский  </w:t>
      </w:r>
      <w:r w:rsidRPr="00966184">
        <w:rPr>
          <w:rFonts w:ascii="Times New Roman" w:hAnsi="Times New Roman"/>
          <w:sz w:val="28"/>
          <w:szCs w:val="28"/>
        </w:rPr>
        <w:t xml:space="preserve"> сельсовет МР</w:t>
      </w:r>
      <w:r w:rsidR="00EE6B01">
        <w:rPr>
          <w:rFonts w:ascii="Times New Roman" w:hAnsi="Times New Roman"/>
          <w:sz w:val="28"/>
          <w:szCs w:val="28"/>
        </w:rPr>
        <w:t xml:space="preserve"> </w:t>
      </w:r>
      <w:r w:rsidRPr="00966184">
        <w:rPr>
          <w:rFonts w:ascii="Times New Roman" w:hAnsi="Times New Roman"/>
          <w:sz w:val="28"/>
          <w:szCs w:val="28"/>
        </w:rPr>
        <w:t xml:space="preserve"> Аскинский район РБ №</w:t>
      </w:r>
      <w:r w:rsidRPr="009661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E6B01">
        <w:rPr>
          <w:rFonts w:ascii="Times New Roman" w:hAnsi="Times New Roman"/>
          <w:sz w:val="28"/>
          <w:szCs w:val="28"/>
        </w:rPr>
        <w:t>67</w:t>
      </w:r>
      <w:r w:rsidRPr="00966184">
        <w:rPr>
          <w:rFonts w:ascii="Times New Roman" w:hAnsi="Times New Roman"/>
          <w:sz w:val="28"/>
          <w:szCs w:val="28"/>
        </w:rPr>
        <w:t xml:space="preserve"> от </w:t>
      </w:r>
      <w:r w:rsidR="00EE6B01">
        <w:rPr>
          <w:rFonts w:ascii="Times New Roman" w:hAnsi="Times New Roman"/>
          <w:sz w:val="28"/>
          <w:szCs w:val="28"/>
        </w:rPr>
        <w:t>13</w:t>
      </w:r>
      <w:r w:rsidRPr="00966184">
        <w:rPr>
          <w:rFonts w:ascii="Times New Roman" w:hAnsi="Times New Roman"/>
          <w:sz w:val="28"/>
          <w:szCs w:val="28"/>
        </w:rPr>
        <w:t>.0</w:t>
      </w:r>
      <w:r w:rsidR="00EE6B01">
        <w:rPr>
          <w:rFonts w:ascii="Times New Roman" w:hAnsi="Times New Roman"/>
          <w:sz w:val="28"/>
          <w:szCs w:val="28"/>
        </w:rPr>
        <w:t>6</w:t>
      </w:r>
      <w:r w:rsidRPr="00966184">
        <w:rPr>
          <w:rFonts w:ascii="Times New Roman" w:hAnsi="Times New Roman"/>
          <w:sz w:val="28"/>
          <w:szCs w:val="28"/>
        </w:rPr>
        <w:t>.2019</w:t>
      </w:r>
      <w:r w:rsidR="00EE6B01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66184" w:rsidRDefault="00966184" w:rsidP="00966184">
      <w:pPr>
        <w:pStyle w:val="af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80A1D" w:rsidRPr="00966184" w:rsidRDefault="00480A1D" w:rsidP="007758EB">
      <w:pPr>
        <w:pStyle w:val="af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proofErr w:type="gramStart"/>
      <w:r w:rsidR="00966184">
        <w:rPr>
          <w:rFonts w:ascii="Times New Roman" w:hAnsi="Times New Roman"/>
          <w:sz w:val="28"/>
          <w:szCs w:val="28"/>
        </w:rPr>
        <w:t xml:space="preserve">Отменить постановление главы Администрации сельского поселения </w:t>
      </w:r>
      <w:r w:rsidR="00EE6B01">
        <w:rPr>
          <w:rFonts w:ascii="Times New Roman" w:hAnsi="Times New Roman"/>
          <w:sz w:val="28"/>
          <w:szCs w:val="28"/>
        </w:rPr>
        <w:t xml:space="preserve">Мутабашевский </w:t>
      </w:r>
      <w:r w:rsidR="00966184">
        <w:rPr>
          <w:rFonts w:ascii="Times New Roman" w:hAnsi="Times New Roman"/>
          <w:sz w:val="28"/>
          <w:szCs w:val="28"/>
        </w:rPr>
        <w:t xml:space="preserve"> сельсовет муниципального района Аскинский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71DDB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71DDB">
        <w:rPr>
          <w:rFonts w:ascii="Times New Roman" w:hAnsi="Times New Roman"/>
          <w:sz w:val="28"/>
          <w:szCs w:val="28"/>
        </w:rPr>
        <w:t>1</w:t>
      </w:r>
      <w:r w:rsidR="006346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 w:rsidR="00653E6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.2019 </w:t>
      </w:r>
      <w:r w:rsidRPr="00966184">
        <w:rPr>
          <w:rFonts w:ascii="Times New Roman" w:hAnsi="Times New Roman"/>
          <w:sz w:val="28"/>
          <w:szCs w:val="28"/>
        </w:rPr>
        <w:t xml:space="preserve">«Об утверждении Порядка получения муниципальными служащими администрации сельского поселения </w:t>
      </w:r>
      <w:r w:rsidR="00EE6B01">
        <w:rPr>
          <w:rFonts w:ascii="Times New Roman" w:hAnsi="Times New Roman"/>
          <w:sz w:val="28"/>
          <w:szCs w:val="28"/>
        </w:rPr>
        <w:t xml:space="preserve">Мутабашевский </w:t>
      </w:r>
      <w:r w:rsidRPr="00966184">
        <w:rPr>
          <w:rFonts w:ascii="Times New Roman" w:hAnsi="Times New Roman"/>
          <w:sz w:val="28"/>
          <w:szCs w:val="28"/>
        </w:rPr>
        <w:t xml:space="preserve"> сельсовет муниципального района Аскинский район Республики Башкортостан разрешения представителя нанимателя (работодателя)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</w:t>
      </w:r>
      <w:proofErr w:type="gramEnd"/>
      <w:r w:rsidRPr="00966184">
        <w:rPr>
          <w:rFonts w:ascii="Times New Roman" w:hAnsi="Times New Roman"/>
          <w:sz w:val="28"/>
          <w:szCs w:val="28"/>
        </w:rPr>
        <w:t xml:space="preserve"> управления»</w:t>
      </w:r>
    </w:p>
    <w:p w:rsidR="00966184" w:rsidRPr="00907977" w:rsidRDefault="00480A1D" w:rsidP="00480A1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66184" w:rsidRPr="00907977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на следующий день, после дня его официального обнародования.</w:t>
      </w:r>
    </w:p>
    <w:p w:rsidR="00966184" w:rsidRPr="00907977" w:rsidRDefault="00966184" w:rsidP="00966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977">
        <w:rPr>
          <w:rFonts w:ascii="Times New Roman" w:eastAsia="Calibri" w:hAnsi="Times New Roman" w:cs="Times New Roman"/>
          <w:sz w:val="28"/>
          <w:szCs w:val="28"/>
        </w:rPr>
        <w:lastRenderedPageBreak/>
        <w:t>3. Настоящее постановление обнародовать на  официальном сайте в сети «Интернет»:</w:t>
      </w:r>
      <w:r w:rsidR="007758EB" w:rsidRPr="007758EB">
        <w:t xml:space="preserve"> </w:t>
      </w:r>
      <w:hyperlink r:id="rId8" w:history="1">
        <w:r w:rsidR="00EE6B01" w:rsidRPr="00AF08E9">
          <w:rPr>
            <w:rStyle w:val="a7"/>
            <w:rFonts w:ascii="Times New Roman" w:eastAsia="Calibri" w:hAnsi="Times New Roman" w:cs="Times New Roman"/>
            <w:sz w:val="28"/>
            <w:szCs w:val="28"/>
          </w:rPr>
          <w:t>www.mutabash04sp.ru</w:t>
        </w:r>
      </w:hyperlink>
      <w:r w:rsidR="00EE6B01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966184" w:rsidRPr="00A237D3" w:rsidRDefault="00966184" w:rsidP="00480A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97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90797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07977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0A1D" w:rsidRDefault="00480A1D" w:rsidP="00480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58EB" w:rsidRDefault="00907977" w:rsidP="00480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58EB" w:rsidRDefault="007758EB" w:rsidP="00480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58EB" w:rsidRDefault="007758EB" w:rsidP="00480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58EB" w:rsidRDefault="007758EB" w:rsidP="00480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58EB" w:rsidRDefault="007758EB" w:rsidP="00480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58EB" w:rsidRDefault="00EE6B01" w:rsidP="00480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07977" w:rsidRPr="00907977">
        <w:rPr>
          <w:rFonts w:ascii="Times New Roman" w:eastAsia="Calibri" w:hAnsi="Times New Roman" w:cs="Times New Roman"/>
          <w:sz w:val="28"/>
          <w:szCs w:val="28"/>
        </w:rPr>
        <w:t>Глава</w:t>
      </w:r>
      <w:r w:rsidR="00480A1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907977" w:rsidRPr="00907977">
        <w:rPr>
          <w:rFonts w:ascii="Times New Roman" w:eastAsia="Calibri" w:hAnsi="Times New Roman" w:cs="Times New Roman"/>
          <w:sz w:val="28"/>
          <w:szCs w:val="28"/>
        </w:rPr>
        <w:t xml:space="preserve">ельского поселения </w:t>
      </w:r>
      <w:bookmarkStart w:id="0" w:name="_GoBack"/>
      <w:bookmarkEnd w:id="0"/>
    </w:p>
    <w:p w:rsidR="00907977" w:rsidRPr="00480A1D" w:rsidRDefault="00EE6B01" w:rsidP="00480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758EB">
        <w:rPr>
          <w:rFonts w:ascii="Times New Roman" w:eastAsia="Calibri" w:hAnsi="Times New Roman" w:cs="Times New Roman"/>
          <w:sz w:val="28"/>
          <w:szCs w:val="28"/>
        </w:rPr>
        <w:t>Мутабашевский</w:t>
      </w:r>
      <w:r w:rsidR="00907977" w:rsidRPr="00907977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7758EB">
        <w:rPr>
          <w:rFonts w:ascii="Times New Roman" w:eastAsia="Calibri" w:hAnsi="Times New Roman" w:cs="Times New Roman"/>
          <w:sz w:val="28"/>
          <w:szCs w:val="28"/>
        </w:rPr>
        <w:t>:</w:t>
      </w:r>
      <w:r w:rsidR="00480A1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7758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7758EB">
        <w:rPr>
          <w:rFonts w:ascii="Times New Roman" w:eastAsia="Calibri" w:hAnsi="Times New Roman" w:cs="Times New Roman"/>
          <w:sz w:val="28"/>
          <w:szCs w:val="28"/>
        </w:rPr>
        <w:t>И.М.Хусаенов</w:t>
      </w:r>
      <w:proofErr w:type="spellEnd"/>
    </w:p>
    <w:p w:rsidR="00907977" w:rsidRPr="00907977" w:rsidRDefault="00907977" w:rsidP="00907977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ACA" w:rsidRPr="00917ACA" w:rsidRDefault="00917ACA" w:rsidP="00917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7ACA" w:rsidRPr="00917ACA" w:rsidSect="00480A1D">
      <w:pgSz w:w="11906" w:h="16838"/>
      <w:pgMar w:top="284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3BA" w:rsidRDefault="00A353BA" w:rsidP="00DA2A82">
      <w:pPr>
        <w:spacing w:after="0" w:line="240" w:lineRule="auto"/>
      </w:pPr>
      <w:r>
        <w:separator/>
      </w:r>
    </w:p>
  </w:endnote>
  <w:endnote w:type="continuationSeparator" w:id="0">
    <w:p w:rsidR="00A353BA" w:rsidRDefault="00A353BA" w:rsidP="00DA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3BA" w:rsidRDefault="00A353BA" w:rsidP="00DA2A82">
      <w:pPr>
        <w:spacing w:after="0" w:line="240" w:lineRule="auto"/>
      </w:pPr>
      <w:r>
        <w:separator/>
      </w:r>
    </w:p>
  </w:footnote>
  <w:footnote w:type="continuationSeparator" w:id="0">
    <w:p w:rsidR="00A353BA" w:rsidRDefault="00A353BA" w:rsidP="00DA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07DD5546"/>
    <w:multiLevelType w:val="hybridMultilevel"/>
    <w:tmpl w:val="9A96E2BE"/>
    <w:lvl w:ilvl="0" w:tplc="3D1A9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45B25"/>
    <w:multiLevelType w:val="hybridMultilevel"/>
    <w:tmpl w:val="50C0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B02B9"/>
    <w:multiLevelType w:val="hybridMultilevel"/>
    <w:tmpl w:val="9B2ED16E"/>
    <w:lvl w:ilvl="0" w:tplc="C526EA7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8E4F6D"/>
    <w:multiLevelType w:val="hybridMultilevel"/>
    <w:tmpl w:val="DFB01352"/>
    <w:lvl w:ilvl="0" w:tplc="37448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5BCB33A1"/>
    <w:multiLevelType w:val="hybridMultilevel"/>
    <w:tmpl w:val="BBCAA548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77B1037B"/>
    <w:multiLevelType w:val="hybridMultilevel"/>
    <w:tmpl w:val="C33C66EC"/>
    <w:lvl w:ilvl="0" w:tplc="C58E8D4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C8121730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7"/>
  </w:num>
  <w:num w:numId="3">
    <w:abstractNumId w:val="13"/>
  </w:num>
  <w:num w:numId="4">
    <w:abstractNumId w:val="11"/>
  </w:num>
  <w:num w:numId="5">
    <w:abstractNumId w:val="39"/>
  </w:num>
  <w:num w:numId="6">
    <w:abstractNumId w:val="31"/>
  </w:num>
  <w:num w:numId="7">
    <w:abstractNumId w:val="26"/>
  </w:num>
  <w:num w:numId="8">
    <w:abstractNumId w:val="35"/>
  </w:num>
  <w:num w:numId="9">
    <w:abstractNumId w:val="12"/>
  </w:num>
  <w:num w:numId="10">
    <w:abstractNumId w:val="29"/>
  </w:num>
  <w:num w:numId="11">
    <w:abstractNumId w:val="14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</w:num>
  <w:num w:numId="15">
    <w:abstractNumId w:val="20"/>
  </w:num>
  <w:num w:numId="16">
    <w:abstractNumId w:val="24"/>
  </w:num>
  <w:num w:numId="17">
    <w:abstractNumId w:val="28"/>
  </w:num>
  <w:num w:numId="18">
    <w:abstractNumId w:val="33"/>
  </w:num>
  <w:num w:numId="19">
    <w:abstractNumId w:val="19"/>
  </w:num>
  <w:num w:numId="20">
    <w:abstractNumId w:val="36"/>
  </w:num>
  <w:num w:numId="21">
    <w:abstractNumId w:val="17"/>
  </w:num>
  <w:num w:numId="22">
    <w:abstractNumId w:val="8"/>
  </w:num>
  <w:num w:numId="23">
    <w:abstractNumId w:val="25"/>
  </w:num>
  <w:num w:numId="24">
    <w:abstractNumId w:val="37"/>
  </w:num>
  <w:num w:numId="25">
    <w:abstractNumId w:val="34"/>
  </w:num>
  <w:num w:numId="26">
    <w:abstractNumId w:val="40"/>
  </w:num>
  <w:num w:numId="27">
    <w:abstractNumId w:val="4"/>
  </w:num>
  <w:num w:numId="28">
    <w:abstractNumId w:val="16"/>
  </w:num>
  <w:num w:numId="29">
    <w:abstractNumId w:val="9"/>
  </w:num>
  <w:num w:numId="30">
    <w:abstractNumId w:val="18"/>
  </w:num>
  <w:num w:numId="31">
    <w:abstractNumId w:val="10"/>
  </w:num>
  <w:num w:numId="32">
    <w:abstractNumId w:val="30"/>
  </w:num>
  <w:num w:numId="33">
    <w:abstractNumId w:val="23"/>
  </w:num>
  <w:num w:numId="34">
    <w:abstractNumId w:val="1"/>
  </w:num>
  <w:num w:numId="35">
    <w:abstractNumId w:val="2"/>
  </w:num>
  <w:num w:numId="36">
    <w:abstractNumId w:val="22"/>
  </w:num>
  <w:num w:numId="37">
    <w:abstractNumId w:val="6"/>
  </w:num>
  <w:num w:numId="38">
    <w:abstractNumId w:val="3"/>
  </w:num>
  <w:num w:numId="39">
    <w:abstractNumId w:val="27"/>
  </w:num>
  <w:num w:numId="40">
    <w:abstractNumId w:val="5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55F"/>
    <w:rsid w:val="00014749"/>
    <w:rsid w:val="001F37FE"/>
    <w:rsid w:val="00344B27"/>
    <w:rsid w:val="00451C79"/>
    <w:rsid w:val="00480A1D"/>
    <w:rsid w:val="005F4F91"/>
    <w:rsid w:val="00605611"/>
    <w:rsid w:val="00634692"/>
    <w:rsid w:val="00653E69"/>
    <w:rsid w:val="00660822"/>
    <w:rsid w:val="007058B6"/>
    <w:rsid w:val="007231B1"/>
    <w:rsid w:val="007758EB"/>
    <w:rsid w:val="0078555F"/>
    <w:rsid w:val="0080696E"/>
    <w:rsid w:val="00822A33"/>
    <w:rsid w:val="00871DDB"/>
    <w:rsid w:val="00876E38"/>
    <w:rsid w:val="008D11D4"/>
    <w:rsid w:val="00907977"/>
    <w:rsid w:val="00916447"/>
    <w:rsid w:val="00917ACA"/>
    <w:rsid w:val="00965E09"/>
    <w:rsid w:val="00966184"/>
    <w:rsid w:val="009B42D5"/>
    <w:rsid w:val="009E4EFD"/>
    <w:rsid w:val="00A237D3"/>
    <w:rsid w:val="00A353BA"/>
    <w:rsid w:val="00AF50D8"/>
    <w:rsid w:val="00B01F70"/>
    <w:rsid w:val="00B477D3"/>
    <w:rsid w:val="00B60C0D"/>
    <w:rsid w:val="00BF1B66"/>
    <w:rsid w:val="00BF4EEC"/>
    <w:rsid w:val="00C67A6E"/>
    <w:rsid w:val="00CF5EA4"/>
    <w:rsid w:val="00DA2A82"/>
    <w:rsid w:val="00DF25DC"/>
    <w:rsid w:val="00EE6B01"/>
    <w:rsid w:val="00F0428A"/>
    <w:rsid w:val="00F841FD"/>
    <w:rsid w:val="00F84D60"/>
    <w:rsid w:val="00FC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79"/>
  </w:style>
  <w:style w:type="paragraph" w:styleId="2">
    <w:name w:val="heading 2"/>
    <w:basedOn w:val="a"/>
    <w:next w:val="a"/>
    <w:link w:val="20"/>
    <w:semiHidden/>
    <w:unhideWhenUsed/>
    <w:qFormat/>
    <w:rsid w:val="0090797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A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608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82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BF1B6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F1B6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rsid w:val="00DA2A82"/>
  </w:style>
  <w:style w:type="paragraph" w:styleId="a9">
    <w:name w:val="footnote text"/>
    <w:basedOn w:val="a"/>
    <w:link w:val="aa"/>
    <w:uiPriority w:val="99"/>
    <w:semiHidden/>
    <w:rsid w:val="00DA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DA2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DA2A82"/>
    <w:rPr>
      <w:vertAlign w:val="superscript"/>
    </w:rPr>
  </w:style>
  <w:style w:type="paragraph" w:styleId="ac">
    <w:name w:val="header"/>
    <w:basedOn w:val="a"/>
    <w:link w:val="ad"/>
    <w:uiPriority w:val="99"/>
    <w:rsid w:val="00DA2A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A2A82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DA2A82"/>
  </w:style>
  <w:style w:type="paragraph" w:styleId="af">
    <w:name w:val="Normal (Web)"/>
    <w:aliases w:val="_а_Е’__ (дќа) И’ц_1,_а_Е’__ (дќа) И’ц_ И’ц_,___С¬__ (_x_) ÷¬__1,___С¬__ (_x_) ÷¬__ ÷¬__"/>
    <w:basedOn w:val="a"/>
    <w:link w:val="af0"/>
    <w:uiPriority w:val="99"/>
    <w:unhideWhenUsed/>
    <w:rsid w:val="00DA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Обычный (веб) Знак"/>
    <w:aliases w:val="_а_Е’__ (дќа) И’ц_1 Знак,_а_Е’__ (дќа) И’ц_ И’ц_ Знак,___С¬__ (_x_) ÷¬__1 Знак,___С¬__ (_x_) ÷¬__ ÷¬__ Знак"/>
    <w:link w:val="af"/>
    <w:uiPriority w:val="99"/>
    <w:locked/>
    <w:rsid w:val="00DA2A8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annotation reference"/>
    <w:uiPriority w:val="99"/>
    <w:rsid w:val="00DA2A82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DA2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примечания Знак"/>
    <w:basedOn w:val="a0"/>
    <w:link w:val="af2"/>
    <w:uiPriority w:val="99"/>
    <w:rsid w:val="00DA2A8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rsid w:val="00DA2A8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DA2A8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6">
    <w:name w:val="FollowedHyperlink"/>
    <w:uiPriority w:val="99"/>
    <w:rsid w:val="00DA2A82"/>
    <w:rPr>
      <w:color w:val="800080"/>
      <w:u w:val="single"/>
    </w:rPr>
  </w:style>
  <w:style w:type="paragraph" w:customStyle="1" w:styleId="af7">
    <w:name w:val="Знак Знак Знак Знак"/>
    <w:basedOn w:val="a"/>
    <w:rsid w:val="00DA2A8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Body Text"/>
    <w:basedOn w:val="a"/>
    <w:link w:val="af9"/>
    <w:rsid w:val="00DA2A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rsid w:val="00DA2A82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Абзац списка1"/>
    <w:basedOn w:val="a"/>
    <w:rsid w:val="00DA2A8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Тема примечания Знак1"/>
    <w:uiPriority w:val="99"/>
    <w:locked/>
    <w:rsid w:val="00DA2A82"/>
    <w:rPr>
      <w:rFonts w:cs="Times New Roman"/>
      <w:b/>
      <w:bCs/>
      <w:sz w:val="24"/>
      <w:szCs w:val="24"/>
    </w:rPr>
  </w:style>
  <w:style w:type="paragraph" w:customStyle="1" w:styleId="afa">
    <w:name w:val="÷¬__ ÷¬__ ÷¬__ ÷¬__"/>
    <w:basedOn w:val="a"/>
    <w:rsid w:val="00DA2A8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DA2A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A2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A2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A2A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DA2A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rsid w:val="00DA2A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rsid w:val="00DA2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rsid w:val="00DA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DA2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DA2A82"/>
    <w:rPr>
      <w:vertAlign w:val="superscript"/>
    </w:rPr>
  </w:style>
  <w:style w:type="paragraph" w:styleId="aff0">
    <w:name w:val="No Spacing"/>
    <w:uiPriority w:val="1"/>
    <w:qFormat/>
    <w:rsid w:val="00DA2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68">
    <w:name w:val="P68"/>
    <w:basedOn w:val="a"/>
    <w:hidden/>
    <w:rsid w:val="00DA2A82"/>
    <w:pPr>
      <w:widowControl w:val="0"/>
      <w:adjustRightInd w:val="0"/>
      <w:spacing w:after="0" w:line="240" w:lineRule="auto"/>
      <w:jc w:val="distribute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DA2A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basedOn w:val="a"/>
    <w:rsid w:val="00DA2A82"/>
    <w:pPr>
      <w:adjustRightInd w:val="0"/>
      <w:spacing w:after="0" w:line="240" w:lineRule="auto"/>
      <w:textAlignment w:val="baseline"/>
    </w:pPr>
    <w:rPr>
      <w:rFonts w:ascii="Times New Roman" w:eastAsia="SimSun1" w:hAnsi="Times New Roman" w:cs="Times New Roman"/>
      <w:sz w:val="24"/>
      <w:szCs w:val="20"/>
      <w:lang w:eastAsia="ru-RU"/>
    </w:rPr>
  </w:style>
  <w:style w:type="paragraph" w:customStyle="1" w:styleId="P16">
    <w:name w:val="P16"/>
    <w:basedOn w:val="Standard"/>
    <w:hidden/>
    <w:rsid w:val="00DA2A82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DA2A82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DA2A82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DA2A82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DA2A82"/>
    <w:rPr>
      <w:sz w:val="24"/>
    </w:rPr>
  </w:style>
  <w:style w:type="paragraph" w:styleId="3">
    <w:name w:val="Body Text Indent 3"/>
    <w:basedOn w:val="a"/>
    <w:link w:val="30"/>
    <w:rsid w:val="00DA2A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2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DA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2A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DA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A2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A2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">
    <w:name w:val="Стиль8"/>
    <w:basedOn w:val="a"/>
    <w:rsid w:val="00DA2A82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079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907977"/>
  </w:style>
  <w:style w:type="paragraph" w:customStyle="1" w:styleId="Style29">
    <w:name w:val="Style29"/>
    <w:basedOn w:val="a"/>
    <w:rsid w:val="009079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907977"/>
  </w:style>
  <w:style w:type="paragraph" w:styleId="aff1">
    <w:name w:val="Subtitle"/>
    <w:basedOn w:val="a"/>
    <w:next w:val="a"/>
    <w:link w:val="aff2"/>
    <w:uiPriority w:val="11"/>
    <w:qFormat/>
    <w:rsid w:val="00907977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2">
    <w:name w:val="Подзаголовок Знак"/>
    <w:basedOn w:val="a0"/>
    <w:link w:val="aff1"/>
    <w:uiPriority w:val="11"/>
    <w:rsid w:val="0090797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907977"/>
  </w:style>
  <w:style w:type="table" w:customStyle="1" w:styleId="24">
    <w:name w:val="Сетка таблицы2"/>
    <w:basedOn w:val="a1"/>
    <w:next w:val="a3"/>
    <w:uiPriority w:val="59"/>
    <w:rsid w:val="009079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abash04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Мутабаш</cp:lastModifiedBy>
  <cp:revision>19</cp:revision>
  <cp:lastPrinted>2020-02-18T05:59:00Z</cp:lastPrinted>
  <dcterms:created xsi:type="dcterms:W3CDTF">2018-04-05T07:02:00Z</dcterms:created>
  <dcterms:modified xsi:type="dcterms:W3CDTF">2020-03-18T05:22:00Z</dcterms:modified>
</cp:coreProperties>
</file>